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ED4D"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美团作为本地生活信息及独立的第三方消费评价平台，不仅为用户提供商户信息、消费评价及消费优惠等信息服务，同时亦提供团购、餐厅预订、外卖及电子会员卡等</w:t>
      </w:r>
      <w:r w:rsidRPr="003102A6">
        <w:rPr>
          <w:rFonts w:ascii="Helvetica" w:hAnsi="Helvetica"/>
        </w:rPr>
        <w:t>O2O</w:t>
      </w:r>
      <w:r w:rsidRPr="003102A6">
        <w:rPr>
          <w:rFonts w:ascii="Helvetica" w:hAnsi="Helvetica"/>
        </w:rPr>
        <w:t>（</w:t>
      </w:r>
      <w:r w:rsidRPr="003102A6">
        <w:rPr>
          <w:rFonts w:ascii="Helvetica" w:hAnsi="Helvetica"/>
        </w:rPr>
        <w:t>Online To Offline</w:t>
      </w:r>
      <w:r w:rsidRPr="003102A6">
        <w:rPr>
          <w:rFonts w:ascii="Helvetica" w:hAnsi="Helvetica"/>
        </w:rPr>
        <w:t>）交易服务，美团旗下各产品已成为影响用户决策、商户品牌经营的重要平台，一个良好的平台环境无论对用户还是商户都变得尤为重要。</w:t>
      </w:r>
    </w:p>
    <w:p w14:paraId="1DA567E9"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因此，为了保障商户与用户的合法权益，维护平台秩序，实现商户规范化运营，根据《中华人民共和国民法典》、《中华人民共和国反不正当竞争法》、《中华人民共和国广告法》等法律法规及《商户入驻服务合同》、《美团用户服务协议》、《大众点评用户服务条款》等平台服务协议，特此制定本《美团商户评价诚信管理办法》（简称</w:t>
      </w:r>
      <w:r w:rsidRPr="003102A6">
        <w:rPr>
          <w:rFonts w:ascii="Helvetica" w:hAnsi="Helvetica"/>
        </w:rPr>
        <w:t>“</w:t>
      </w:r>
      <w:r w:rsidRPr="003102A6">
        <w:rPr>
          <w:rFonts w:ascii="Helvetica" w:hAnsi="Helvetica"/>
        </w:rPr>
        <w:t>商户诚信公约</w:t>
      </w:r>
      <w:r w:rsidRPr="003102A6">
        <w:rPr>
          <w:rFonts w:ascii="Helvetica" w:hAnsi="Helvetica"/>
        </w:rPr>
        <w:t>”</w:t>
      </w:r>
      <w:r w:rsidRPr="003102A6">
        <w:rPr>
          <w:rFonts w:ascii="Helvetica" w:hAnsi="Helvetica"/>
        </w:rPr>
        <w:t>）。</w:t>
      </w:r>
      <w:r w:rsidRPr="003102A6">
        <w:rPr>
          <w:rFonts w:ascii="Helvetica" w:hAnsi="Helvetica"/>
        </w:rPr>
        <w:t> </w:t>
      </w:r>
    </w:p>
    <w:p w14:paraId="6D900D50"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 </w:t>
      </w:r>
    </w:p>
    <w:p w14:paraId="4A5BB4B1" w14:textId="77777777" w:rsidR="0076311B" w:rsidRPr="003102A6" w:rsidRDefault="0076311B" w:rsidP="0076311B">
      <w:pPr>
        <w:pStyle w:val="a7"/>
        <w:shd w:val="clear" w:color="auto" w:fill="FFFFFF"/>
        <w:spacing w:before="120" w:beforeAutospacing="0" w:after="120" w:afterAutospacing="0" w:line="330" w:lineRule="atLeast"/>
        <w:jc w:val="center"/>
        <w:rPr>
          <w:rFonts w:ascii="Helvetica" w:hAnsi="Helvetica"/>
        </w:rPr>
      </w:pPr>
      <w:r w:rsidRPr="003102A6">
        <w:rPr>
          <w:rStyle w:val="a8"/>
          <w:rFonts w:ascii="Helvetica" w:hAnsi="Helvetica"/>
        </w:rPr>
        <w:t>《美团商户评价诚信管理办法》</w:t>
      </w:r>
    </w:p>
    <w:p w14:paraId="3B2FC33E"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 </w:t>
      </w:r>
    </w:p>
    <w:p w14:paraId="3261EC4E"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一、目的及适用范围</w:t>
      </w:r>
    </w:p>
    <w:p w14:paraId="71B32A73"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为了给广大美团用户提供更真实、客观的评价信息和商户信息作为消费参考，同时给广大商户提供一个公平公正的竞争环境，美团特此制定本《商户评价诚信管理办法》，携手商户共同抵制炒作虚假好评、恶意攻击其他商户、骚扰用户、操控用户评价结果等扰乱平台评价秩序的行为。</w:t>
      </w:r>
    </w:p>
    <w:p w14:paraId="01706DE0"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美团</w:t>
      </w:r>
      <w:r w:rsidRPr="003102A6">
        <w:rPr>
          <w:rFonts w:ascii="Helvetica" w:hAnsi="Helvetica"/>
        </w:rPr>
        <w:t>”</w:t>
      </w:r>
      <w:r w:rsidRPr="003102A6">
        <w:rPr>
          <w:rFonts w:ascii="Helvetica" w:hAnsi="Helvetica"/>
        </w:rPr>
        <w:t>是指美团旗下公司运营或提供用户所使用的相关具体服务的相关主体的统称（本办法中统称</w:t>
      </w:r>
      <w:r w:rsidRPr="003102A6">
        <w:rPr>
          <w:rFonts w:ascii="Helvetica" w:hAnsi="Helvetica"/>
        </w:rPr>
        <w:t>“</w:t>
      </w:r>
      <w:r w:rsidRPr="003102A6">
        <w:rPr>
          <w:rFonts w:ascii="Helvetica" w:hAnsi="Helvetica"/>
        </w:rPr>
        <w:t>美团</w:t>
      </w:r>
      <w:r w:rsidRPr="003102A6">
        <w:rPr>
          <w:rFonts w:ascii="Helvetica" w:hAnsi="Helvetica"/>
        </w:rPr>
        <w:t>”</w:t>
      </w:r>
      <w:r w:rsidRPr="003102A6">
        <w:rPr>
          <w:rFonts w:ascii="Helvetica" w:hAnsi="Helvetica"/>
        </w:rPr>
        <w:t>或</w:t>
      </w:r>
      <w:r w:rsidRPr="003102A6">
        <w:rPr>
          <w:rFonts w:ascii="Helvetica" w:hAnsi="Helvetica"/>
        </w:rPr>
        <w:t>“</w:t>
      </w:r>
      <w:r w:rsidRPr="003102A6">
        <w:rPr>
          <w:rFonts w:ascii="Helvetica" w:hAnsi="Helvetica"/>
        </w:rPr>
        <w:t>平台</w:t>
      </w:r>
      <w:r w:rsidRPr="003102A6">
        <w:rPr>
          <w:rFonts w:ascii="Helvetica" w:hAnsi="Helvetica"/>
        </w:rPr>
        <w:t>”</w:t>
      </w:r>
      <w:r w:rsidRPr="003102A6">
        <w:rPr>
          <w:rFonts w:ascii="Helvetica" w:hAnsi="Helvetica"/>
        </w:rPr>
        <w:t>）。</w:t>
      </w:r>
    </w:p>
    <w:p w14:paraId="5133D3A9"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适用范围：大众点评</w:t>
      </w:r>
      <w:r w:rsidRPr="003102A6">
        <w:rPr>
          <w:rFonts w:ascii="Helvetica" w:hAnsi="Helvetica"/>
        </w:rPr>
        <w:t>App</w:t>
      </w:r>
      <w:r w:rsidRPr="003102A6">
        <w:rPr>
          <w:rFonts w:ascii="Helvetica" w:hAnsi="Helvetica"/>
        </w:rPr>
        <w:t>等终端内所有到店体验类商户。</w:t>
      </w:r>
    </w:p>
    <w:p w14:paraId="4C4BD775"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二、评价炒作／干扰平台评价秩序行为定义及处罚规则</w:t>
      </w:r>
    </w:p>
    <w:p w14:paraId="4FD2DADF" w14:textId="77777777" w:rsidR="0076311B" w:rsidRPr="0076311B" w:rsidRDefault="0076311B" w:rsidP="0076311B">
      <w:pPr>
        <w:widowControl/>
        <w:spacing w:before="120" w:after="120"/>
        <w:jc w:val="left"/>
        <w:rPr>
          <w:rFonts w:ascii="宋体" w:eastAsia="宋体" w:hAnsi="宋体" w:cs="宋体"/>
          <w:b/>
          <w:bCs/>
          <w:kern w:val="0"/>
          <w:sz w:val="24"/>
          <w:szCs w:val="24"/>
        </w:rPr>
      </w:pPr>
      <w:r w:rsidRPr="0076311B">
        <w:rPr>
          <w:rFonts w:ascii="宋体" w:eastAsia="宋体" w:hAnsi="宋体" w:cs="宋体"/>
          <w:kern w:val="0"/>
          <w:sz w:val="24"/>
          <w:szCs w:val="24"/>
        </w:rPr>
        <w:t>如商户违反《商户评价诚信管理办法》的规定，存在评价炒作／干扰平台评价秩序的行为，</w:t>
      </w:r>
      <w:r w:rsidRPr="0076311B">
        <w:rPr>
          <w:rFonts w:ascii="宋体" w:eastAsia="宋体" w:hAnsi="宋体" w:cs="宋体"/>
          <w:b/>
          <w:bCs/>
          <w:kern w:val="0"/>
          <w:sz w:val="24"/>
          <w:szCs w:val="24"/>
        </w:rPr>
        <w:t>美团有权视情形对商户采取一般处罚措施以及特殊处罚措施。一般处罚措施包括：扣除诚信分分值、专项处罚。情节特别严重的，平台有权叠加两类处罚措施。</w:t>
      </w:r>
    </w:p>
    <w:p w14:paraId="449EE254" w14:textId="5D6100F5" w:rsidR="0076311B" w:rsidRPr="003102A6" w:rsidRDefault="0076311B" w:rsidP="0076311B">
      <w:pPr>
        <w:pStyle w:val="a7"/>
        <w:spacing w:before="120" w:beforeAutospacing="0" w:after="120" w:afterAutospacing="0"/>
      </w:pPr>
      <w:r w:rsidRPr="003102A6">
        <w:rPr>
          <w:rStyle w:val="a8"/>
          <w:rFonts w:ascii="Helvetica" w:hAnsi="Helvetica"/>
        </w:rPr>
        <w:t>1</w:t>
      </w:r>
      <w:r w:rsidRPr="003102A6">
        <w:rPr>
          <w:rStyle w:val="a8"/>
          <w:rFonts w:ascii="Helvetica" w:hAnsi="Helvetica"/>
        </w:rPr>
        <w:t>、</w:t>
      </w:r>
      <w:r w:rsidRPr="003102A6">
        <w:rPr>
          <w:b/>
          <w:bCs/>
        </w:rPr>
        <w:t>违规行为定义及诚信分扣分规则/专项处罚规则</w:t>
      </w:r>
    </w:p>
    <w:p w14:paraId="455E117F" w14:textId="1E5D96F2" w:rsidR="0076311B" w:rsidRPr="003102A6" w:rsidRDefault="0076311B" w:rsidP="0076311B">
      <w:pPr>
        <w:pStyle w:val="a7"/>
        <w:shd w:val="clear" w:color="auto" w:fill="FFFFFF"/>
        <w:spacing w:before="120" w:beforeAutospacing="0" w:after="120" w:afterAutospacing="0" w:line="330" w:lineRule="atLeast"/>
        <w:rPr>
          <w:rFonts w:ascii="Helvetica" w:hAnsi="Helvetica"/>
        </w:rPr>
      </w:pPr>
    </w:p>
    <w:p w14:paraId="44D202C3" w14:textId="5D6EFA19"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lastRenderedPageBreak/>
        <w:t>“</w:t>
      </w:r>
      <w:r w:rsidRPr="003102A6">
        <w:rPr>
          <w:rFonts w:ascii="Helvetica" w:hAnsi="Helvetica"/>
        </w:rPr>
        <w:t>商户评价诚信分值</w:t>
      </w:r>
      <w:r w:rsidRPr="003102A6">
        <w:rPr>
          <w:rFonts w:ascii="Helvetica" w:hAnsi="Helvetica"/>
        </w:rPr>
        <w:t>”</w:t>
      </w:r>
      <w:r w:rsidRPr="003102A6">
        <w:rPr>
          <w:rFonts w:ascii="Helvetica" w:hAnsi="Helvetica"/>
        </w:rPr>
        <w:t>是平台考核商户评价行为诚信情况的标准之一，平台会根据商户的违规行为类型和严重程度扣除相应分值（满分为</w:t>
      </w:r>
      <w:r w:rsidRPr="003102A6">
        <w:rPr>
          <w:rFonts w:ascii="Helvetica" w:hAnsi="Helvetica"/>
        </w:rPr>
        <w:t>12</w:t>
      </w:r>
      <w:r w:rsidRPr="003102A6">
        <w:rPr>
          <w:rFonts w:ascii="Helvetica" w:hAnsi="Helvetica"/>
        </w:rPr>
        <w:t>分）。</w:t>
      </w:r>
    </w:p>
    <w:tbl>
      <w:tblPr>
        <w:tblW w:w="0" w:type="auto"/>
        <w:tblCellMar>
          <w:top w:w="15" w:type="dxa"/>
          <w:left w:w="15" w:type="dxa"/>
          <w:bottom w:w="15" w:type="dxa"/>
          <w:right w:w="15" w:type="dxa"/>
        </w:tblCellMar>
        <w:tblLook w:val="04A0" w:firstRow="1" w:lastRow="0" w:firstColumn="1" w:lastColumn="0" w:noHBand="0" w:noVBand="1"/>
      </w:tblPr>
      <w:tblGrid>
        <w:gridCol w:w="3961"/>
        <w:gridCol w:w="6853"/>
        <w:gridCol w:w="1359"/>
        <w:gridCol w:w="1769"/>
      </w:tblGrid>
      <w:tr w:rsidR="003102A6" w:rsidRPr="003102A6" w14:paraId="74449F7B"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625B8AB0" w14:textId="77777777" w:rsidR="0076311B" w:rsidRPr="003102A6" w:rsidRDefault="0076311B">
            <w:pPr>
              <w:pStyle w:val="a7"/>
              <w:wordWrap w:val="0"/>
              <w:spacing w:before="120" w:beforeAutospacing="0" w:after="120" w:afterAutospacing="0"/>
            </w:pPr>
            <w:r w:rsidRPr="003102A6">
              <w:rPr>
                <w:rStyle w:val="a8"/>
              </w:rPr>
              <w:t>违规行为类型</w:t>
            </w:r>
          </w:p>
        </w:tc>
        <w:tc>
          <w:tcPr>
            <w:tcW w:w="6853"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6CE46810" w14:textId="77777777" w:rsidR="0076311B" w:rsidRPr="003102A6" w:rsidRDefault="0076311B">
            <w:pPr>
              <w:pStyle w:val="a7"/>
              <w:wordWrap w:val="0"/>
              <w:spacing w:before="120" w:beforeAutospacing="0" w:after="120" w:afterAutospacing="0"/>
              <w:jc w:val="center"/>
            </w:pPr>
            <w:r w:rsidRPr="003102A6">
              <w:rPr>
                <w:rStyle w:val="a8"/>
              </w:rPr>
              <w:t>违规行为定义及情节</w:t>
            </w:r>
          </w:p>
        </w:tc>
        <w:tc>
          <w:tcPr>
            <w:tcW w:w="1359"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11791DC2" w14:textId="77777777" w:rsidR="0076311B" w:rsidRPr="003102A6" w:rsidRDefault="0076311B">
            <w:pPr>
              <w:pStyle w:val="a7"/>
              <w:wordWrap w:val="0"/>
              <w:spacing w:before="120" w:beforeAutospacing="0" w:after="120" w:afterAutospacing="0"/>
            </w:pPr>
            <w:r w:rsidRPr="003102A6">
              <w:rPr>
                <w:rStyle w:val="a8"/>
              </w:rPr>
              <w:t>扣除分值</w:t>
            </w:r>
          </w:p>
        </w:tc>
        <w:tc>
          <w:tcPr>
            <w:tcW w:w="1769" w:type="dxa"/>
            <w:tcBorders>
              <w:top w:val="single" w:sz="6" w:space="0" w:color="DDDDDD"/>
              <w:left w:val="single" w:sz="6" w:space="0" w:color="DDDDDD"/>
              <w:bottom w:val="single" w:sz="6" w:space="0" w:color="DDDDDD"/>
              <w:right w:val="single" w:sz="6" w:space="0" w:color="DDDDDD"/>
            </w:tcBorders>
            <w:shd w:val="clear" w:color="auto" w:fill="F4F5F7"/>
            <w:tcMar>
              <w:top w:w="15" w:type="dxa"/>
              <w:left w:w="120" w:type="dxa"/>
              <w:bottom w:w="15" w:type="dxa"/>
              <w:right w:w="120" w:type="dxa"/>
            </w:tcMar>
            <w:vAlign w:val="center"/>
            <w:hideMark/>
          </w:tcPr>
          <w:p w14:paraId="6E775D56" w14:textId="77777777" w:rsidR="0076311B" w:rsidRPr="003102A6" w:rsidRDefault="0076311B">
            <w:pPr>
              <w:pStyle w:val="a7"/>
              <w:wordWrap w:val="0"/>
              <w:spacing w:before="120" w:beforeAutospacing="0" w:after="120" w:afterAutospacing="0"/>
              <w:jc w:val="center"/>
            </w:pPr>
            <w:r w:rsidRPr="003102A6">
              <w:rPr>
                <w:rStyle w:val="a8"/>
              </w:rPr>
              <w:t>专项处罚</w:t>
            </w:r>
          </w:p>
        </w:tc>
      </w:tr>
      <w:tr w:rsidR="003102A6" w:rsidRPr="003102A6" w14:paraId="5ACA3718"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7A7199D" w14:textId="77777777" w:rsidR="0076311B" w:rsidRPr="003102A6" w:rsidRDefault="0076311B">
            <w:pPr>
              <w:pStyle w:val="a7"/>
              <w:wordWrap w:val="0"/>
              <w:spacing w:before="120" w:beforeAutospacing="0" w:after="120" w:afterAutospacing="0"/>
            </w:pPr>
            <w:r w:rsidRPr="003102A6">
              <w:t>骚扰用户扰乱评价秩序</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08E4D1D" w14:textId="77777777" w:rsidR="0076311B" w:rsidRPr="003102A6" w:rsidRDefault="0076311B">
            <w:pPr>
              <w:pStyle w:val="a7"/>
              <w:wordWrap w:val="0"/>
              <w:spacing w:before="120" w:beforeAutospacing="0" w:after="120" w:afterAutospacing="0"/>
            </w:pPr>
            <w:r w:rsidRPr="003102A6">
              <w:t>商户及其关联人员自行或通过第三方对写评价的用户实施骚扰、侮辱、恐吓等影响他人正常生活、工作秩序和安宁的行为，干扰用户正常合理的评价权利，破坏平台正常经营秩序；</w:t>
            </w:r>
          </w:p>
          <w:p w14:paraId="5E312A66" w14:textId="77777777" w:rsidR="0076311B" w:rsidRPr="003102A6" w:rsidRDefault="0076311B">
            <w:pPr>
              <w:pStyle w:val="a7"/>
              <w:wordWrap w:val="0"/>
              <w:spacing w:before="120" w:beforeAutospacing="0" w:after="120" w:afterAutospacing="0"/>
            </w:pPr>
            <w:r w:rsidRPr="003102A6">
              <w:t>上述行为包括但不限于通过电话、短信、邮件等方式实施骚扰、辱骂、恐吓，或未经授意擅自公开写评价用户的个人信息或隐私信息，或擅自到用户工作、生活场所要求删改评价等；</w:t>
            </w:r>
          </w:p>
          <w:p w14:paraId="1F34753B" w14:textId="77777777" w:rsidR="0076311B" w:rsidRPr="003102A6" w:rsidRDefault="0076311B">
            <w:pPr>
              <w:pStyle w:val="a7"/>
              <w:wordWrap w:val="0"/>
              <w:spacing w:before="120" w:beforeAutospacing="0" w:after="120" w:afterAutospacing="0"/>
            </w:pPr>
            <w:r w:rsidRPr="003102A6">
              <w:t>或为了达到如上目的，商户自行或通过第三方假冒用户身份等方式套取用户个人信息。</w:t>
            </w:r>
          </w:p>
          <w:p w14:paraId="3A821AAC" w14:textId="77777777" w:rsidR="0076311B" w:rsidRPr="003102A6" w:rsidRDefault="00425892">
            <w:pPr>
              <w:pStyle w:val="a7"/>
              <w:wordWrap w:val="0"/>
              <w:spacing w:before="120" w:beforeAutospacing="0" w:after="120" w:afterAutospacing="0"/>
            </w:pPr>
            <w:hyperlink r:id="rId7" w:history="1">
              <w:r w:rsidR="0076311B" w:rsidRPr="003102A6">
                <w:rPr>
                  <w:rStyle w:val="a9"/>
                  <w:color w:val="auto"/>
                </w:rPr>
                <w:t>*查看《“骚扰用户扰乱评价秩序”违规处置细则》了解更多</w:t>
              </w:r>
            </w:hyperlink>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4601D7" w14:textId="77777777" w:rsidR="0076311B" w:rsidRPr="003102A6" w:rsidRDefault="0076311B">
            <w:pPr>
              <w:pStyle w:val="a7"/>
              <w:wordWrap w:val="0"/>
              <w:spacing w:before="120" w:beforeAutospacing="0" w:after="120" w:afterAutospacing="0"/>
            </w:pPr>
            <w:r w:rsidRPr="003102A6">
              <w:t>2~12</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14C16847"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385AE4E5"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AB0829D" w14:textId="77777777" w:rsidR="0076311B" w:rsidRPr="003102A6" w:rsidRDefault="0076311B">
            <w:pPr>
              <w:pStyle w:val="a7"/>
              <w:wordWrap w:val="0"/>
              <w:spacing w:before="120" w:beforeAutospacing="0" w:after="120" w:afterAutospacing="0"/>
            </w:pPr>
            <w:r w:rsidRPr="003102A6">
              <w:t>联系用户修改或删除评价</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08F9449" w14:textId="77777777" w:rsidR="0076311B" w:rsidRPr="003102A6" w:rsidRDefault="0076311B">
            <w:pPr>
              <w:pStyle w:val="a7"/>
              <w:wordWrap w:val="0"/>
              <w:spacing w:before="120" w:beforeAutospacing="0" w:after="120" w:afterAutospacing="0"/>
            </w:pPr>
            <w:r w:rsidRPr="003102A6">
              <w:t>商户自行或通过第三方联系用户，企图引导或要求用户修改或删除评价。</w:t>
            </w:r>
          </w:p>
          <w:p w14:paraId="1F38606E" w14:textId="77777777" w:rsidR="0076311B" w:rsidRPr="003102A6" w:rsidRDefault="0076311B">
            <w:pPr>
              <w:pStyle w:val="a7"/>
              <w:wordWrap w:val="0"/>
              <w:spacing w:before="120" w:beforeAutospacing="0" w:after="120" w:afterAutospacing="0"/>
            </w:pPr>
            <w:r w:rsidRPr="003102A6">
              <w:t>上述行为包括但不限于：</w:t>
            </w:r>
          </w:p>
          <w:p w14:paraId="50D8205F" w14:textId="77777777" w:rsidR="0076311B" w:rsidRPr="003102A6" w:rsidRDefault="0076311B">
            <w:pPr>
              <w:pStyle w:val="a7"/>
              <w:wordWrap w:val="0"/>
              <w:spacing w:before="120" w:beforeAutospacing="0" w:after="120" w:afterAutospacing="0"/>
            </w:pPr>
            <w:r w:rsidRPr="003102A6">
              <w:t>通过利益交换（如退款、免费体验等）或其他任何方式直接或间接引导用户对评价做出删除或修改；</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E5EBBA3" w14:textId="77777777" w:rsidR="0076311B" w:rsidRPr="003102A6" w:rsidRDefault="0076311B">
            <w:pPr>
              <w:pStyle w:val="a7"/>
              <w:wordWrap w:val="0"/>
              <w:spacing w:before="120" w:beforeAutospacing="0" w:after="120" w:afterAutospacing="0"/>
            </w:pPr>
            <w:r w:rsidRPr="003102A6">
              <w:t>3</w:t>
            </w:r>
          </w:p>
        </w:tc>
        <w:tc>
          <w:tcPr>
            <w:tcW w:w="176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vAlign w:val="center"/>
            <w:hideMark/>
          </w:tcPr>
          <w:p w14:paraId="63511336" w14:textId="77777777" w:rsidR="0076311B" w:rsidRPr="003102A6" w:rsidRDefault="0076311B"/>
        </w:tc>
      </w:tr>
      <w:tr w:rsidR="003102A6" w:rsidRPr="003102A6" w14:paraId="0747679C"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0BFCB6" w14:textId="77777777" w:rsidR="0076311B" w:rsidRPr="003102A6" w:rsidRDefault="0076311B">
            <w:pPr>
              <w:pStyle w:val="a7"/>
              <w:wordWrap w:val="0"/>
              <w:spacing w:before="120" w:beforeAutospacing="0" w:after="120" w:afterAutospacing="0"/>
            </w:pPr>
            <w:r w:rsidRPr="003102A6">
              <w:t>自行或通过利益相关方为商户写好评</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0EA8B96" w14:textId="77777777" w:rsidR="0076311B" w:rsidRPr="003102A6" w:rsidRDefault="0076311B">
            <w:pPr>
              <w:pStyle w:val="a7"/>
              <w:wordWrap w:val="0"/>
              <w:spacing w:before="120" w:beforeAutospacing="0" w:after="120" w:afterAutospacing="0"/>
            </w:pPr>
            <w:r w:rsidRPr="003102A6">
              <w:t>商户自行或通过其店员、亲友等利益相关方注册账号为商户写好评。</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0F9DF8B" w14:textId="77777777" w:rsidR="0076311B" w:rsidRPr="003102A6" w:rsidRDefault="0076311B">
            <w:pPr>
              <w:pStyle w:val="a7"/>
              <w:wordWrap w:val="0"/>
              <w:spacing w:before="120" w:beforeAutospacing="0" w:after="120" w:afterAutospacing="0"/>
            </w:pPr>
            <w:r w:rsidRPr="003102A6">
              <w:t>2~6</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3D01C09F"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1D5FCFEE"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95E88F6" w14:textId="77777777" w:rsidR="0076311B" w:rsidRPr="003102A6" w:rsidRDefault="0076311B">
            <w:pPr>
              <w:pStyle w:val="a7"/>
              <w:wordWrap w:val="0"/>
              <w:spacing w:before="120" w:beforeAutospacing="0" w:after="120" w:afterAutospacing="0"/>
            </w:pPr>
            <w:r w:rsidRPr="003102A6">
              <w:lastRenderedPageBreak/>
              <w:t>召集用户写不真实好评</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AB9358A" w14:textId="77777777" w:rsidR="0076311B" w:rsidRPr="003102A6" w:rsidRDefault="0076311B">
            <w:pPr>
              <w:pStyle w:val="a7"/>
              <w:wordWrap w:val="0"/>
              <w:spacing w:before="120" w:beforeAutospacing="0" w:after="120" w:afterAutospacing="0"/>
            </w:pPr>
            <w:r w:rsidRPr="003102A6">
              <w:t>商户自行或通过第三方召集用户写好评；</w:t>
            </w:r>
          </w:p>
          <w:p w14:paraId="4E479F63" w14:textId="77777777" w:rsidR="0076311B" w:rsidRPr="003102A6" w:rsidRDefault="0076311B">
            <w:pPr>
              <w:pStyle w:val="a7"/>
              <w:wordWrap w:val="0"/>
              <w:spacing w:before="120" w:beforeAutospacing="0" w:after="120" w:afterAutospacing="0"/>
            </w:pPr>
            <w:r w:rsidRPr="003102A6">
              <w:t>商户自行或通过第三方批量注册小号写好评。</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BA71E8" w14:textId="77777777" w:rsidR="0076311B" w:rsidRPr="003102A6" w:rsidRDefault="0076311B">
            <w:pPr>
              <w:pStyle w:val="a7"/>
              <w:wordWrap w:val="0"/>
              <w:spacing w:before="120" w:beforeAutospacing="0" w:after="120" w:afterAutospacing="0"/>
            </w:pPr>
            <w:r w:rsidRPr="003102A6">
              <w:t>2~9</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07B09C10"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1ABA529C"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FB8A730" w14:textId="77777777" w:rsidR="0076311B" w:rsidRPr="003102A6" w:rsidRDefault="0076311B">
            <w:pPr>
              <w:pStyle w:val="a7"/>
              <w:wordWrap w:val="0"/>
              <w:spacing w:before="120" w:beforeAutospacing="0" w:after="120" w:afterAutospacing="0"/>
            </w:pPr>
            <w:r w:rsidRPr="003102A6">
              <w:t>利益诱导好评</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9F2D273" w14:textId="77777777" w:rsidR="0076311B" w:rsidRPr="003102A6" w:rsidRDefault="0076311B">
            <w:pPr>
              <w:pStyle w:val="a7"/>
              <w:wordWrap w:val="0"/>
              <w:spacing w:before="120" w:beforeAutospacing="0" w:after="120" w:afterAutospacing="0"/>
            </w:pPr>
            <w:r w:rsidRPr="003102A6">
              <w:t>商户通过提供折扣、送菜、升级服务等利益作为交换诱导用户写好评。</w:t>
            </w:r>
          </w:p>
          <w:p w14:paraId="238062EA" w14:textId="77777777" w:rsidR="0076311B" w:rsidRPr="003102A6" w:rsidRDefault="0076311B">
            <w:pPr>
              <w:pStyle w:val="a7"/>
              <w:wordWrap w:val="0"/>
              <w:spacing w:before="120" w:beforeAutospacing="0" w:after="120" w:afterAutospacing="0"/>
            </w:pPr>
            <w:r w:rsidRPr="003102A6">
              <w:t>*该违规行为将视情节扣减星级</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F5F7C62" w14:textId="77777777" w:rsidR="0076311B" w:rsidRPr="003102A6" w:rsidRDefault="0076311B">
            <w:pPr>
              <w:pStyle w:val="a7"/>
              <w:wordWrap w:val="0"/>
              <w:spacing w:before="120" w:beforeAutospacing="0" w:after="120" w:afterAutospacing="0"/>
            </w:pPr>
            <w:r w:rsidRPr="003102A6">
              <w:t>3</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5D33791E"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48F277A6"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8FFF4EC" w14:textId="77777777" w:rsidR="0076311B" w:rsidRPr="003102A6" w:rsidRDefault="0076311B">
            <w:pPr>
              <w:pStyle w:val="a7"/>
              <w:wordWrap w:val="0"/>
              <w:spacing w:before="120" w:beforeAutospacing="0" w:after="120" w:afterAutospacing="0"/>
            </w:pPr>
            <w:r w:rsidRPr="003102A6">
              <w:t>要求用户写好评并引起反感或替代用户写好评</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E64022A" w14:textId="77777777" w:rsidR="0076311B" w:rsidRPr="003102A6" w:rsidRDefault="0076311B">
            <w:pPr>
              <w:pStyle w:val="a7"/>
              <w:wordWrap w:val="0"/>
              <w:spacing w:before="120" w:beforeAutospacing="0" w:after="120" w:afterAutospacing="0"/>
            </w:pPr>
            <w:r w:rsidRPr="003102A6">
              <w:t>商户当面要求或强制要求用户写好评，引起用户反感；</w:t>
            </w:r>
          </w:p>
          <w:p w14:paraId="2DB3C59F" w14:textId="77777777" w:rsidR="0076311B" w:rsidRPr="003102A6" w:rsidRDefault="0076311B">
            <w:pPr>
              <w:pStyle w:val="a7"/>
              <w:wordWrap w:val="0"/>
              <w:spacing w:before="120" w:beforeAutospacing="0" w:after="120" w:afterAutospacing="0"/>
            </w:pPr>
            <w:r w:rsidRPr="003102A6">
              <w:t>商户使用用户账号替代用户写好评。</w:t>
            </w:r>
          </w:p>
          <w:p w14:paraId="64B13FB9" w14:textId="77777777" w:rsidR="0076311B" w:rsidRPr="003102A6" w:rsidRDefault="0076311B">
            <w:pPr>
              <w:pStyle w:val="a7"/>
              <w:wordWrap w:val="0"/>
              <w:spacing w:before="120" w:beforeAutospacing="0" w:after="120" w:afterAutospacing="0"/>
            </w:pPr>
            <w:r w:rsidRPr="003102A6">
              <w:t>*该违规行为将视情节扣减星级</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EE689AC" w14:textId="77777777" w:rsidR="0076311B" w:rsidRPr="003102A6" w:rsidRDefault="0076311B">
            <w:pPr>
              <w:pStyle w:val="a7"/>
              <w:wordWrap w:val="0"/>
              <w:spacing w:before="120" w:beforeAutospacing="0" w:after="120" w:afterAutospacing="0"/>
            </w:pPr>
            <w:r w:rsidRPr="003102A6">
              <w:t>3~6</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6D3C9A25"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2BF1619D"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8E4FF09" w14:textId="77777777" w:rsidR="0076311B" w:rsidRPr="003102A6" w:rsidRDefault="0076311B">
            <w:pPr>
              <w:pStyle w:val="a7"/>
              <w:wordWrap w:val="0"/>
              <w:spacing w:before="120" w:beforeAutospacing="0" w:after="120" w:afterAutospacing="0"/>
            </w:pPr>
            <w:r w:rsidRPr="003102A6">
              <w:t>恶意攻击其他商户</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18CD0B" w14:textId="77777777" w:rsidR="0076311B" w:rsidRPr="003102A6" w:rsidRDefault="0076311B">
            <w:pPr>
              <w:pStyle w:val="a7"/>
              <w:wordWrap w:val="0"/>
              <w:spacing w:before="120" w:beforeAutospacing="0" w:after="120" w:afterAutospacing="0"/>
            </w:pPr>
            <w:r w:rsidRPr="003102A6">
              <w:t>商户自行或通过第三方给其他商户写恶意差评或回应。</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67EF17D" w14:textId="77777777" w:rsidR="0076311B" w:rsidRPr="003102A6" w:rsidRDefault="0076311B">
            <w:pPr>
              <w:pStyle w:val="a7"/>
              <w:wordWrap w:val="0"/>
              <w:spacing w:before="120" w:beforeAutospacing="0" w:after="120" w:afterAutospacing="0"/>
            </w:pPr>
            <w:r w:rsidRPr="003102A6">
              <w:t>3</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2F034817" w14:textId="77777777" w:rsidR="0076311B" w:rsidRPr="003102A6" w:rsidRDefault="0076311B"/>
        </w:tc>
      </w:tr>
      <w:tr w:rsidR="003102A6" w:rsidRPr="003102A6" w14:paraId="1EAFDAD3"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63A93E8" w14:textId="77777777" w:rsidR="0076311B" w:rsidRPr="003102A6" w:rsidRDefault="0076311B">
            <w:pPr>
              <w:pStyle w:val="a7"/>
              <w:wordWrap w:val="0"/>
              <w:spacing w:before="120" w:beforeAutospacing="0" w:after="120" w:afterAutospacing="0"/>
            </w:pPr>
            <w:r w:rsidRPr="003102A6">
              <w:t>未经许可使用平台官方活动名义进行宣传，或违反平台官方活动规则</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0491D3F" w14:textId="77777777" w:rsidR="0076311B" w:rsidRPr="003102A6" w:rsidRDefault="0076311B">
            <w:pPr>
              <w:pStyle w:val="a7"/>
              <w:wordWrap w:val="0"/>
              <w:spacing w:before="120" w:beforeAutospacing="0" w:after="120" w:afterAutospacing="0"/>
            </w:pPr>
            <w:r w:rsidRPr="003102A6">
              <w:t>商户自行或通过第三方，擅自通过商户头图、详情页或其他渠道发布平台官方活动物料或信息，冒用平台名义开展“必吃榜”、“免费试”等平台官方活动，或私下组织类似活动，扰乱平台经营及评价秩序。</w:t>
            </w:r>
          </w:p>
          <w:p w14:paraId="3FF3DE4A" w14:textId="77777777" w:rsidR="0076311B" w:rsidRPr="003102A6" w:rsidRDefault="0076311B">
            <w:pPr>
              <w:pStyle w:val="a7"/>
              <w:wordWrap w:val="0"/>
              <w:spacing w:before="120" w:beforeAutospacing="0" w:after="120" w:afterAutospacing="0"/>
            </w:pPr>
            <w:r w:rsidRPr="003102A6">
              <w:t>商户自行或通过第三方多次违反平台活动规则，不规范使用“必吃榜”、“热门榜”、“口味榜”等官方荣誉物料，且拒绝整改，扰乱平台秩序。</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9A3A603" w14:textId="77777777" w:rsidR="0076311B" w:rsidRPr="003102A6" w:rsidRDefault="0076311B">
            <w:pPr>
              <w:pStyle w:val="a7"/>
              <w:wordWrap w:val="0"/>
              <w:spacing w:before="120" w:beforeAutospacing="0" w:after="120" w:afterAutospacing="0"/>
            </w:pPr>
            <w:r w:rsidRPr="003102A6">
              <w:t>3</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66246E7F" w14:textId="77777777" w:rsidR="0076311B" w:rsidRPr="003102A6" w:rsidRDefault="0076311B"/>
        </w:tc>
      </w:tr>
      <w:tr w:rsidR="003102A6" w:rsidRPr="003102A6" w14:paraId="6DDC6DE4"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B6A9E94" w14:textId="77777777" w:rsidR="0076311B" w:rsidRPr="003102A6" w:rsidRDefault="0076311B">
            <w:pPr>
              <w:pStyle w:val="a7"/>
              <w:wordWrap w:val="0"/>
              <w:spacing w:before="120" w:beforeAutospacing="0" w:after="120" w:afterAutospacing="0"/>
            </w:pPr>
            <w:r w:rsidRPr="003102A6">
              <w:t>误导用户给错误门店写评价</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4526A03" w14:textId="77777777" w:rsidR="0076311B" w:rsidRPr="003102A6" w:rsidRDefault="0076311B">
            <w:pPr>
              <w:pStyle w:val="a7"/>
              <w:wordWrap w:val="0"/>
              <w:spacing w:before="120" w:beforeAutospacing="0" w:after="120" w:afterAutospacing="0"/>
            </w:pPr>
            <w:r w:rsidRPr="003102A6">
              <w:t>误导用户，致使用户将评价写到了非用户真实体验过的商户下。</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8B9AB31" w14:textId="77777777" w:rsidR="0076311B" w:rsidRPr="003102A6" w:rsidRDefault="0076311B">
            <w:pPr>
              <w:pStyle w:val="a7"/>
              <w:wordWrap w:val="0"/>
              <w:spacing w:before="120" w:beforeAutospacing="0" w:after="120" w:afterAutospacing="0"/>
            </w:pPr>
            <w:r w:rsidRPr="003102A6">
              <w:t>3</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5E92FD2" w14:textId="77777777" w:rsidR="0076311B" w:rsidRPr="003102A6" w:rsidRDefault="0076311B"/>
        </w:tc>
      </w:tr>
      <w:tr w:rsidR="003102A6" w:rsidRPr="003102A6" w14:paraId="2420B4D0"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C70C588" w14:textId="77777777" w:rsidR="0076311B" w:rsidRPr="003102A6" w:rsidRDefault="0076311B">
            <w:pPr>
              <w:pStyle w:val="a7"/>
              <w:wordWrap w:val="0"/>
              <w:spacing w:before="120" w:beforeAutospacing="0" w:after="120" w:afterAutospacing="0"/>
            </w:pPr>
            <w:r w:rsidRPr="003102A6">
              <w:lastRenderedPageBreak/>
              <w:t>使用违规手段删除或修改评价</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D56B611" w14:textId="77777777" w:rsidR="0076311B" w:rsidRPr="003102A6" w:rsidRDefault="0076311B">
            <w:pPr>
              <w:pStyle w:val="a7"/>
              <w:wordWrap w:val="0"/>
              <w:spacing w:before="120" w:beforeAutospacing="0" w:after="120" w:afterAutospacing="0"/>
            </w:pPr>
            <w:r w:rsidRPr="003102A6">
              <w:t>包括但不限于商户自行或通过第三方伪造虚假凭证，恶意投诉要求删除或修改评价，或通过盗取用户账号等不正当授权删除或修改评价等行为。</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29384D8" w14:textId="77777777" w:rsidR="0076311B" w:rsidRPr="003102A6" w:rsidRDefault="0076311B">
            <w:pPr>
              <w:pStyle w:val="a7"/>
              <w:wordWrap w:val="0"/>
              <w:spacing w:before="120" w:beforeAutospacing="0" w:after="120" w:afterAutospacing="0"/>
            </w:pPr>
            <w:r w:rsidRPr="003102A6">
              <w:t>6</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05BFDB4" w14:textId="77777777" w:rsidR="0076311B" w:rsidRPr="003102A6" w:rsidRDefault="0076311B"/>
        </w:tc>
      </w:tr>
      <w:tr w:rsidR="003102A6" w:rsidRPr="003102A6" w14:paraId="4573ABE3"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5C561E9" w14:textId="77777777" w:rsidR="0076311B" w:rsidRPr="003102A6" w:rsidRDefault="0076311B">
            <w:pPr>
              <w:pStyle w:val="a7"/>
              <w:wordWrap w:val="0"/>
              <w:spacing w:before="120" w:beforeAutospacing="0" w:after="120" w:afterAutospacing="0"/>
            </w:pPr>
            <w:r w:rsidRPr="003102A6">
              <w:t>组织用户免费体验换好评</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049F306" w14:textId="77777777" w:rsidR="0076311B" w:rsidRPr="003102A6" w:rsidRDefault="0076311B">
            <w:pPr>
              <w:pStyle w:val="a7"/>
              <w:wordWrap w:val="0"/>
              <w:spacing w:before="120" w:beforeAutospacing="0" w:after="120" w:afterAutospacing="0"/>
            </w:pPr>
            <w:r w:rsidRPr="003102A6">
              <w:t>商户自行或委托他人私下组织用户试吃、免费体验等活动，以换取好评。</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FFCFCAE" w14:textId="77777777" w:rsidR="0076311B" w:rsidRPr="003102A6" w:rsidRDefault="0076311B">
            <w:pPr>
              <w:pStyle w:val="a7"/>
              <w:wordWrap w:val="0"/>
              <w:spacing w:before="120" w:beforeAutospacing="0" w:after="120" w:afterAutospacing="0"/>
            </w:pPr>
            <w:r w:rsidRPr="003102A6">
              <w:t>3~6</w:t>
            </w:r>
          </w:p>
        </w:tc>
        <w:tc>
          <w:tcPr>
            <w:tcW w:w="1769" w:type="dxa"/>
            <w:tcBorders>
              <w:top w:val="single" w:sz="6" w:space="0" w:color="DDDDDD"/>
              <w:left w:val="single" w:sz="6" w:space="0" w:color="DDDDDD"/>
              <w:bottom w:val="single" w:sz="6" w:space="0" w:color="DDDDDD"/>
              <w:right w:val="single" w:sz="6" w:space="0" w:color="DDDDDD"/>
            </w:tcBorders>
            <w:shd w:val="clear" w:color="auto" w:fill="FFF9DE"/>
            <w:tcMar>
              <w:top w:w="15" w:type="dxa"/>
              <w:left w:w="120" w:type="dxa"/>
              <w:bottom w:w="15" w:type="dxa"/>
              <w:right w:w="120" w:type="dxa"/>
            </w:tcMar>
            <w:vAlign w:val="center"/>
            <w:hideMark/>
          </w:tcPr>
          <w:p w14:paraId="67766E55" w14:textId="77777777" w:rsidR="0076311B" w:rsidRPr="003102A6" w:rsidRDefault="0076311B">
            <w:pPr>
              <w:pStyle w:val="a7"/>
              <w:wordWrap w:val="0"/>
              <w:spacing w:before="120" w:beforeAutospacing="0" w:after="120" w:afterAutospacing="0"/>
            </w:pPr>
            <w:r w:rsidRPr="003102A6">
              <w:t>禁止上榜；排序降权；商户星级扣减</w:t>
            </w:r>
          </w:p>
        </w:tc>
      </w:tr>
      <w:tr w:rsidR="003102A6" w:rsidRPr="003102A6" w14:paraId="09A3C097"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1960AB8" w14:textId="77777777" w:rsidR="0076311B" w:rsidRPr="003102A6" w:rsidRDefault="0076311B">
            <w:pPr>
              <w:pStyle w:val="a7"/>
              <w:wordWrap w:val="0"/>
              <w:spacing w:before="120" w:beforeAutospacing="0" w:after="120" w:afterAutospacing="0"/>
            </w:pPr>
            <w:r w:rsidRPr="003102A6">
              <w:t>恶意投诉或申诉</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425F3DB" w14:textId="77777777" w:rsidR="0076311B" w:rsidRPr="003102A6" w:rsidRDefault="0076311B">
            <w:pPr>
              <w:pStyle w:val="a7"/>
              <w:wordWrap w:val="0"/>
              <w:spacing w:before="120" w:beforeAutospacing="0" w:after="120" w:afterAutospacing="0"/>
            </w:pPr>
            <w:r w:rsidRPr="003102A6">
              <w:t>在被处罚后，提交虚假材料进行申诉。</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F090F8B" w14:textId="77777777" w:rsidR="0076311B" w:rsidRPr="003102A6" w:rsidRDefault="0076311B">
            <w:pPr>
              <w:pStyle w:val="a7"/>
              <w:wordWrap w:val="0"/>
              <w:spacing w:before="120" w:beforeAutospacing="0" w:after="120" w:afterAutospacing="0"/>
            </w:pPr>
            <w:r w:rsidRPr="003102A6">
              <w:t>2</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9A63DF5" w14:textId="77777777" w:rsidR="0076311B" w:rsidRPr="003102A6" w:rsidRDefault="0076311B"/>
        </w:tc>
      </w:tr>
      <w:tr w:rsidR="003102A6" w:rsidRPr="003102A6" w14:paraId="2332E74C"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A201980" w14:textId="77777777" w:rsidR="0076311B" w:rsidRPr="003102A6" w:rsidRDefault="0076311B">
            <w:pPr>
              <w:pStyle w:val="a7"/>
              <w:wordWrap w:val="0"/>
              <w:spacing w:before="120" w:beforeAutospacing="0" w:after="120" w:afterAutospacing="0"/>
            </w:pPr>
            <w:r w:rsidRPr="003102A6">
              <w:t>逃避处罚</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C7F29A0" w14:textId="77777777" w:rsidR="0076311B" w:rsidRPr="003102A6" w:rsidRDefault="0076311B">
            <w:pPr>
              <w:pStyle w:val="a7"/>
              <w:wordWrap w:val="0"/>
              <w:spacing w:before="120" w:beforeAutospacing="0" w:after="120" w:afterAutospacing="0"/>
            </w:pPr>
            <w:r w:rsidRPr="003102A6">
              <w:t>通过修改商户信息等手段，恶意逃避处罚。</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56CCF11" w14:textId="77777777" w:rsidR="0076311B" w:rsidRPr="003102A6" w:rsidRDefault="0076311B">
            <w:pPr>
              <w:pStyle w:val="a7"/>
              <w:wordWrap w:val="0"/>
              <w:spacing w:before="120" w:beforeAutospacing="0" w:after="120" w:afterAutospacing="0"/>
            </w:pPr>
            <w:r w:rsidRPr="003102A6">
              <w:t>6</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1A50A767" w14:textId="77777777" w:rsidR="0076311B" w:rsidRPr="003102A6" w:rsidRDefault="0076311B"/>
        </w:tc>
      </w:tr>
      <w:tr w:rsidR="003102A6" w:rsidRPr="003102A6" w14:paraId="38A9574B"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2E01005" w14:textId="77777777" w:rsidR="0076311B" w:rsidRPr="003102A6" w:rsidRDefault="0076311B">
            <w:pPr>
              <w:pStyle w:val="a7"/>
              <w:wordWrap w:val="0"/>
              <w:spacing w:before="120" w:beforeAutospacing="0" w:after="120" w:afterAutospacing="0"/>
            </w:pPr>
            <w:r w:rsidRPr="003102A6">
              <w:t>虚假报错门店信息或合并他人门店</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8D37F9D" w14:textId="77777777" w:rsidR="0076311B" w:rsidRPr="003102A6" w:rsidRDefault="0076311B">
            <w:pPr>
              <w:pStyle w:val="a7"/>
              <w:wordWrap w:val="0"/>
              <w:spacing w:before="120" w:beforeAutospacing="0" w:after="120" w:afterAutospacing="0"/>
            </w:pPr>
            <w:r w:rsidRPr="003102A6">
              <w:t>商户自行或通过第三方提供虚假的证据材料，对已有的商户名、商户地址、电话等门店信息进行报错、修改或与他人门店信息合并。</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4D35DD1" w14:textId="77777777" w:rsidR="0076311B" w:rsidRPr="003102A6" w:rsidRDefault="0076311B">
            <w:pPr>
              <w:pStyle w:val="a7"/>
              <w:wordWrap w:val="0"/>
              <w:spacing w:before="120" w:beforeAutospacing="0" w:after="120" w:afterAutospacing="0"/>
            </w:pPr>
            <w:r w:rsidRPr="003102A6">
              <w:t>6~12</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BC2BBBF" w14:textId="77777777" w:rsidR="0076311B" w:rsidRPr="003102A6" w:rsidRDefault="0076311B"/>
        </w:tc>
      </w:tr>
      <w:tr w:rsidR="003102A6" w:rsidRPr="003102A6" w14:paraId="61E6B996"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386A7F8" w14:textId="77777777" w:rsidR="0076311B" w:rsidRPr="003102A6" w:rsidRDefault="0076311B">
            <w:pPr>
              <w:pStyle w:val="a7"/>
              <w:wordWrap w:val="0"/>
              <w:spacing w:before="120" w:beforeAutospacing="0" w:after="120" w:afterAutospacing="0"/>
            </w:pPr>
            <w:r w:rsidRPr="003102A6">
              <w:t>恶意陷害其他商户</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FE6B91F" w14:textId="77777777" w:rsidR="0076311B" w:rsidRPr="003102A6" w:rsidRDefault="0076311B">
            <w:pPr>
              <w:pStyle w:val="a7"/>
              <w:wordWrap w:val="0"/>
              <w:spacing w:before="120" w:beforeAutospacing="0" w:after="120" w:afterAutospacing="0"/>
            </w:pPr>
            <w:r w:rsidRPr="003102A6">
              <w:t>商户自行或通过第三方，通过刷好评等可能引起处罚的方式陷害其他商户。</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158C6E9" w14:textId="77777777" w:rsidR="0076311B" w:rsidRPr="003102A6" w:rsidRDefault="0076311B">
            <w:pPr>
              <w:pStyle w:val="a7"/>
              <w:wordWrap w:val="0"/>
              <w:spacing w:before="120" w:beforeAutospacing="0" w:after="120" w:afterAutospacing="0"/>
            </w:pPr>
            <w:r w:rsidRPr="003102A6">
              <w:t>9</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5D39ACE" w14:textId="77777777" w:rsidR="0076311B" w:rsidRPr="003102A6" w:rsidRDefault="0076311B"/>
        </w:tc>
      </w:tr>
      <w:tr w:rsidR="003102A6" w:rsidRPr="003102A6" w14:paraId="7FBD06C3" w14:textId="77777777" w:rsidTr="0076311B">
        <w:tc>
          <w:tcPr>
            <w:tcW w:w="3961"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B6A923F" w14:textId="77777777" w:rsidR="0076311B" w:rsidRPr="003102A6" w:rsidRDefault="0076311B">
            <w:pPr>
              <w:pStyle w:val="a7"/>
              <w:wordWrap w:val="0"/>
              <w:spacing w:before="120" w:beforeAutospacing="0" w:after="120" w:afterAutospacing="0"/>
            </w:pPr>
            <w:r w:rsidRPr="003102A6">
              <w:t>其他扰乱平台秩序/不正当竞争行为</w:t>
            </w:r>
          </w:p>
        </w:tc>
        <w:tc>
          <w:tcPr>
            <w:tcW w:w="6853"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2796429" w14:textId="77777777" w:rsidR="0076311B" w:rsidRPr="003102A6" w:rsidRDefault="0076311B">
            <w:pPr>
              <w:pStyle w:val="a7"/>
              <w:wordWrap w:val="0"/>
              <w:spacing w:before="120" w:beforeAutospacing="0" w:after="120" w:afterAutospacing="0"/>
            </w:pPr>
            <w:r w:rsidRPr="003102A6">
              <w:t>商户通过以上违规类型以外的其他方式进行炒作好评、违规转移或删除差评、攻击同行、规避平台处罚等行为。</w:t>
            </w:r>
          </w:p>
        </w:tc>
        <w:tc>
          <w:tcPr>
            <w:tcW w:w="135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6045AAD" w14:textId="77777777" w:rsidR="0076311B" w:rsidRPr="003102A6" w:rsidRDefault="0076311B">
            <w:pPr>
              <w:pStyle w:val="a7"/>
              <w:wordWrap w:val="0"/>
              <w:spacing w:before="120" w:beforeAutospacing="0" w:after="120" w:afterAutospacing="0"/>
            </w:pPr>
            <w:r w:rsidRPr="003102A6">
              <w:t>3~12</w:t>
            </w:r>
          </w:p>
        </w:tc>
        <w:tc>
          <w:tcPr>
            <w:tcW w:w="1769"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60177A55" w14:textId="77777777" w:rsidR="0076311B" w:rsidRPr="003102A6" w:rsidRDefault="0076311B"/>
        </w:tc>
      </w:tr>
    </w:tbl>
    <w:p w14:paraId="544B94C5" w14:textId="5DBC4629"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注意：扣除分值为数值区间的，平台将视商户违规行为情节、严重程度等因素综和确定扣除分值。</w:t>
      </w:r>
    </w:p>
    <w:p w14:paraId="1ADC85E9"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p>
    <w:p w14:paraId="72971B9C" w14:textId="06A3642B" w:rsidR="0076311B" w:rsidRPr="003102A6" w:rsidRDefault="0076311B" w:rsidP="0076311B">
      <w:pPr>
        <w:pStyle w:val="a7"/>
        <w:spacing w:before="120" w:beforeAutospacing="0" w:after="120" w:afterAutospacing="0"/>
      </w:pPr>
      <w:r w:rsidRPr="003102A6">
        <w:rPr>
          <w:rStyle w:val="a8"/>
          <w:rFonts w:ascii="Helvetica" w:hAnsi="Helvetica"/>
        </w:rPr>
        <w:t>2</w:t>
      </w:r>
      <w:r w:rsidRPr="003102A6">
        <w:rPr>
          <w:rStyle w:val="a8"/>
          <w:rFonts w:ascii="Helvetica" w:hAnsi="Helvetica"/>
        </w:rPr>
        <w:t>、商户违规处罚措施</w:t>
      </w:r>
    </w:p>
    <w:p w14:paraId="2A0B2BE8" w14:textId="45467F9E"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lastRenderedPageBreak/>
        <w:t>（</w:t>
      </w:r>
      <w:r w:rsidRPr="003102A6">
        <w:rPr>
          <w:rStyle w:val="a8"/>
          <w:rFonts w:ascii="Helvetica" w:hAnsi="Helvetica"/>
        </w:rPr>
        <w:t>1</w:t>
      </w:r>
      <w:r w:rsidRPr="003102A6">
        <w:rPr>
          <w:rStyle w:val="a8"/>
          <w:rFonts w:ascii="Helvetica" w:hAnsi="Helvetica"/>
        </w:rPr>
        <w:t>）一般处罚规则</w:t>
      </w:r>
      <w:r w:rsidRPr="003102A6">
        <w:rPr>
          <w:b/>
          <w:bCs/>
        </w:rPr>
        <w:t>（含诚信分扣除以及专项处罚）</w:t>
      </w:r>
    </w:p>
    <w:p w14:paraId="09A01D0E"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若商户被扣除诚信分，系统将根据累计扣分情况触发如下处罚措施：</w:t>
      </w:r>
    </w:p>
    <w:tbl>
      <w:tblPr>
        <w:tblW w:w="13030" w:type="dxa"/>
        <w:shd w:val="clear" w:color="auto" w:fill="FFFFFF"/>
        <w:tblCellMar>
          <w:top w:w="15" w:type="dxa"/>
          <w:left w:w="15" w:type="dxa"/>
          <w:bottom w:w="15" w:type="dxa"/>
          <w:right w:w="15" w:type="dxa"/>
        </w:tblCellMar>
        <w:tblLook w:val="04A0" w:firstRow="1" w:lastRow="0" w:firstColumn="1" w:lastColumn="0" w:noHBand="0" w:noVBand="1"/>
      </w:tblPr>
      <w:tblGrid>
        <w:gridCol w:w="1410"/>
        <w:gridCol w:w="1237"/>
        <w:gridCol w:w="1236"/>
        <w:gridCol w:w="1236"/>
        <w:gridCol w:w="1236"/>
        <w:gridCol w:w="1236"/>
        <w:gridCol w:w="1879"/>
        <w:gridCol w:w="1236"/>
        <w:gridCol w:w="2324"/>
      </w:tblGrid>
      <w:tr w:rsidR="003102A6" w:rsidRPr="003102A6" w14:paraId="07058E6D" w14:textId="77777777" w:rsidTr="0076311B">
        <w:tc>
          <w:tcPr>
            <w:tcW w:w="855" w:type="dxa"/>
            <w:vMerge w:val="restart"/>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E875749"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Style w:val="a8"/>
                <w:rFonts w:ascii="Helvetica" w:hAnsi="Helvetica"/>
                <w:sz w:val="21"/>
                <w:szCs w:val="21"/>
              </w:rPr>
              <w:t>累计扣分</w:t>
            </w:r>
          </w:p>
        </w:tc>
        <w:tc>
          <w:tcPr>
            <w:tcW w:w="0" w:type="auto"/>
            <w:gridSpan w:val="8"/>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092C6403"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Style w:val="a8"/>
                <w:rFonts w:ascii="Helvetica" w:hAnsi="Helvetica"/>
                <w:sz w:val="21"/>
                <w:szCs w:val="21"/>
              </w:rPr>
              <w:t>处罚措施</w:t>
            </w:r>
          </w:p>
        </w:tc>
      </w:tr>
      <w:tr w:rsidR="003102A6" w:rsidRPr="003102A6" w14:paraId="07AB9F7E" w14:textId="77777777" w:rsidTr="0076311B">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B359C13" w14:textId="77777777" w:rsidR="0076311B" w:rsidRPr="003102A6" w:rsidRDefault="0076311B">
            <w:pPr>
              <w:wordWrap w:val="0"/>
              <w:rPr>
                <w:rFonts w:ascii="Helvetica" w:eastAsia="宋体" w:hAnsi="Helvetica" w:cs="宋体"/>
                <w:szCs w:val="21"/>
              </w:rPr>
            </w:pPr>
          </w:p>
        </w:tc>
        <w:tc>
          <w:tcPr>
            <w:tcW w:w="75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52B172BF"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排序降权</w:t>
            </w:r>
          </w:p>
        </w:tc>
        <w:tc>
          <w:tcPr>
            <w:tcW w:w="75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7C8BEE50"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禁止上榜</w:t>
            </w:r>
          </w:p>
        </w:tc>
        <w:tc>
          <w:tcPr>
            <w:tcW w:w="750" w:type="dxa"/>
            <w:tcBorders>
              <w:top w:val="single" w:sz="6" w:space="0" w:color="DDDDDD"/>
              <w:left w:val="single" w:sz="6" w:space="0" w:color="DDDDDD"/>
              <w:bottom w:val="single" w:sz="6" w:space="0" w:color="DDDDDD"/>
              <w:right w:val="single" w:sz="6" w:space="0" w:color="DDDDDD"/>
            </w:tcBorders>
            <w:shd w:val="clear" w:color="auto" w:fill="F7F7F7"/>
            <w:tcMar>
              <w:top w:w="15" w:type="dxa"/>
              <w:left w:w="120" w:type="dxa"/>
              <w:bottom w:w="15" w:type="dxa"/>
              <w:right w:w="120" w:type="dxa"/>
            </w:tcMar>
            <w:hideMark/>
          </w:tcPr>
          <w:p w14:paraId="1F42669B"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禁止内容分发</w:t>
            </w:r>
          </w:p>
        </w:tc>
        <w:tc>
          <w:tcPr>
            <w:tcW w:w="750" w:type="dxa"/>
            <w:tcBorders>
              <w:top w:val="single" w:sz="6" w:space="0" w:color="DDDDDD"/>
              <w:left w:val="single" w:sz="6" w:space="0" w:color="DDDDDD"/>
              <w:bottom w:val="single" w:sz="6" w:space="0" w:color="DDDDDD"/>
              <w:right w:val="single" w:sz="6" w:space="0" w:color="DDDDDD"/>
            </w:tcBorders>
            <w:shd w:val="clear" w:color="auto" w:fill="F7F7F7"/>
            <w:tcMar>
              <w:top w:w="15" w:type="dxa"/>
              <w:left w:w="120" w:type="dxa"/>
              <w:bottom w:w="15" w:type="dxa"/>
              <w:right w:w="120" w:type="dxa"/>
            </w:tcMar>
            <w:hideMark/>
          </w:tcPr>
          <w:p w14:paraId="5166FF61"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商户星级隐藏</w:t>
            </w:r>
          </w:p>
        </w:tc>
        <w:tc>
          <w:tcPr>
            <w:tcW w:w="750" w:type="dxa"/>
            <w:tcBorders>
              <w:top w:val="single" w:sz="6" w:space="0" w:color="DDDDDD"/>
              <w:left w:val="single" w:sz="6" w:space="0" w:color="DDDDDD"/>
              <w:bottom w:val="single" w:sz="6" w:space="0" w:color="DDDDDD"/>
              <w:right w:val="single" w:sz="6" w:space="0" w:color="DDDDDD"/>
            </w:tcBorders>
            <w:shd w:val="clear" w:color="auto" w:fill="F7F7F7"/>
            <w:tcMar>
              <w:top w:w="15" w:type="dxa"/>
              <w:left w:w="120" w:type="dxa"/>
              <w:bottom w:w="15" w:type="dxa"/>
              <w:right w:w="120" w:type="dxa"/>
            </w:tcMar>
            <w:hideMark/>
          </w:tcPr>
          <w:p w14:paraId="7760197B"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商户页公示</w:t>
            </w:r>
          </w:p>
        </w:tc>
        <w:tc>
          <w:tcPr>
            <w:tcW w:w="114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3CBE7D71"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处罚期内所有评价不展示</w:t>
            </w:r>
          </w:p>
        </w:tc>
        <w:tc>
          <w:tcPr>
            <w:tcW w:w="75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72DF3855"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清空部分评价</w:t>
            </w:r>
          </w:p>
        </w:tc>
        <w:tc>
          <w:tcPr>
            <w:tcW w:w="141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14:paraId="7880FE60" w14:textId="77777777" w:rsidR="0076311B" w:rsidRPr="003102A6" w:rsidRDefault="0076311B">
            <w:pPr>
              <w:pStyle w:val="a7"/>
              <w:wordWrap w:val="0"/>
              <w:spacing w:before="120" w:beforeAutospacing="0" w:after="120" w:afterAutospacing="0" w:line="330" w:lineRule="atLeast"/>
              <w:rPr>
                <w:rFonts w:ascii="Helvetica" w:hAnsi="Helvetica"/>
                <w:sz w:val="21"/>
                <w:szCs w:val="21"/>
              </w:rPr>
            </w:pPr>
            <w:r w:rsidRPr="003102A6">
              <w:rPr>
                <w:rFonts w:ascii="Helvetica" w:hAnsi="Helvetica"/>
                <w:sz w:val="21"/>
                <w:szCs w:val="21"/>
              </w:rPr>
              <w:t>中止与平台的商业合作</w:t>
            </w:r>
          </w:p>
        </w:tc>
      </w:tr>
      <w:tr w:rsidR="003102A6" w:rsidRPr="003102A6" w14:paraId="28ADABE3" w14:textId="77777777" w:rsidTr="0076311B">
        <w:tc>
          <w:tcPr>
            <w:tcW w:w="85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E124691"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2</w:t>
            </w:r>
            <w:r w:rsidRPr="003102A6">
              <w:rPr>
                <w:rFonts w:ascii="Helvetica" w:hAnsi="Helvetica"/>
                <w:sz w:val="21"/>
                <w:szCs w:val="21"/>
              </w:rPr>
              <w:t>分</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E29FF7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3978EE"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3E10513"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A8C6FBC"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8A76439"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114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8BCD24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EDA982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30CAF4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r>
      <w:tr w:rsidR="003102A6" w:rsidRPr="003102A6" w14:paraId="48314802" w14:textId="77777777" w:rsidTr="0076311B">
        <w:tc>
          <w:tcPr>
            <w:tcW w:w="85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9A7DC9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w:t>
            </w:r>
            <w:r w:rsidRPr="003102A6">
              <w:rPr>
                <w:rFonts w:ascii="Helvetica" w:hAnsi="Helvetica"/>
                <w:sz w:val="21"/>
                <w:szCs w:val="21"/>
              </w:rPr>
              <w:t>分</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7C54386"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5BC42E5"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25F3584"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994D921"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E5A881A"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7</w:t>
            </w:r>
            <w:r w:rsidRPr="003102A6">
              <w:rPr>
                <w:rFonts w:ascii="Helvetica" w:hAnsi="Helvetica"/>
                <w:sz w:val="21"/>
                <w:szCs w:val="21"/>
              </w:rPr>
              <w:t>天</w:t>
            </w:r>
          </w:p>
        </w:tc>
        <w:tc>
          <w:tcPr>
            <w:tcW w:w="114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224215D"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F20D769"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9F49CD4"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r>
      <w:tr w:rsidR="003102A6" w:rsidRPr="003102A6" w14:paraId="7051A96D" w14:textId="77777777" w:rsidTr="0076311B">
        <w:tc>
          <w:tcPr>
            <w:tcW w:w="85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5A44A26"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6</w:t>
            </w:r>
            <w:r w:rsidRPr="003102A6">
              <w:rPr>
                <w:rFonts w:ascii="Helvetica" w:hAnsi="Helvetica"/>
                <w:sz w:val="21"/>
                <w:szCs w:val="21"/>
              </w:rPr>
              <w:t>分</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ABD49F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ACBE22C"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3AB09078"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2A3274F"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6827C1C3"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114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8413B4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30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98C83D6"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EAA8F8A"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r>
      <w:tr w:rsidR="003102A6" w:rsidRPr="003102A6" w14:paraId="7535580B" w14:textId="77777777" w:rsidTr="0076311B">
        <w:tc>
          <w:tcPr>
            <w:tcW w:w="85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7DDA407"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w:t>
            </w:r>
            <w:r w:rsidRPr="003102A6">
              <w:rPr>
                <w:rFonts w:ascii="Helvetica" w:hAnsi="Helvetica"/>
                <w:sz w:val="21"/>
                <w:szCs w:val="21"/>
              </w:rPr>
              <w:t>分</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CEA4388"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22DB1F1"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E1035DA"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EEEDB16"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C57D49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114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083EA38"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90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7FBD2AC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永久</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71E01BC"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 </w:t>
            </w:r>
          </w:p>
        </w:tc>
      </w:tr>
      <w:tr w:rsidR="003102A6" w:rsidRPr="003102A6" w14:paraId="057583E2" w14:textId="77777777" w:rsidTr="0076311B">
        <w:tc>
          <w:tcPr>
            <w:tcW w:w="85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A7F9A88"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12</w:t>
            </w:r>
            <w:r w:rsidRPr="003102A6">
              <w:rPr>
                <w:rFonts w:ascii="Helvetica" w:hAnsi="Helvetica"/>
                <w:sz w:val="21"/>
                <w:szCs w:val="21"/>
              </w:rPr>
              <w:t>分</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2C5802B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76BE504"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113DA472"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04DA62AA"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907BE8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114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925A978"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44E34BAB"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永久</w:t>
            </w:r>
          </w:p>
        </w:tc>
        <w:tc>
          <w:tcPr>
            <w:tcW w:w="141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14:paraId="5EDAA840" w14:textId="77777777" w:rsidR="0076311B" w:rsidRPr="003102A6" w:rsidRDefault="0076311B">
            <w:pPr>
              <w:pStyle w:val="a7"/>
              <w:wordWrap w:val="0"/>
              <w:spacing w:before="120" w:beforeAutospacing="0" w:after="120" w:afterAutospacing="0" w:line="330" w:lineRule="atLeast"/>
              <w:jc w:val="center"/>
              <w:rPr>
                <w:rFonts w:ascii="Helvetica" w:hAnsi="Helvetica"/>
                <w:sz w:val="21"/>
                <w:szCs w:val="21"/>
              </w:rPr>
            </w:pPr>
            <w:r w:rsidRPr="003102A6">
              <w:rPr>
                <w:rFonts w:ascii="Helvetica" w:hAnsi="Helvetica"/>
                <w:sz w:val="21"/>
                <w:szCs w:val="21"/>
              </w:rPr>
              <w:t>180</w:t>
            </w:r>
            <w:r w:rsidRPr="003102A6">
              <w:rPr>
                <w:rFonts w:ascii="Helvetica" w:hAnsi="Helvetica"/>
                <w:sz w:val="21"/>
                <w:szCs w:val="21"/>
              </w:rPr>
              <w:t>天</w:t>
            </w:r>
          </w:p>
        </w:tc>
      </w:tr>
    </w:tbl>
    <w:p w14:paraId="08512668"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注：</w:t>
      </w:r>
    </w:p>
    <w:p w14:paraId="2C3B2B30"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hint="eastAsia"/>
        </w:rPr>
        <w:t>①</w:t>
      </w:r>
      <w:r w:rsidRPr="003102A6">
        <w:rPr>
          <w:rFonts w:ascii="Helvetica" w:hAnsi="Helvetica"/>
        </w:rPr>
        <w:t>商户违规被扣分的，将被取消必吃榜或其他平台官方榜单及平台荣誉评选资格。不同榜单处罚期会因为榜单评选周期等因素而有所不同。</w:t>
      </w:r>
    </w:p>
    <w:p w14:paraId="5DCD348F" w14:textId="3059CEA2" w:rsidR="0076311B" w:rsidRPr="003102A6" w:rsidRDefault="0076311B" w:rsidP="0076311B">
      <w:pPr>
        <w:pStyle w:val="a7"/>
        <w:spacing w:before="120" w:beforeAutospacing="0" w:after="120" w:afterAutospacing="0"/>
      </w:pPr>
      <w:r w:rsidRPr="003102A6">
        <w:rPr>
          <w:b/>
          <w:bCs/>
        </w:rPr>
        <w:t>②请注意，当商户存在利益诱导好评、要求用户写好评并引起反感或替代用户写好评的违规行为被判处扣除诚信分分值时，禁止上榜等处罚措施的周期会视违规情节延长，商户星级会视违规情节扣减。当商户被专项处罚或者叠加专项处罚的，禁止上榜以及排序降权的处罚措施的周期会视违规情节延长，商户星级会视违规情节扣减</w:t>
      </w:r>
      <w:r w:rsidRPr="003102A6">
        <w:rPr>
          <w:rFonts w:hint="eastAsia"/>
          <w:b/>
          <w:bCs/>
        </w:rPr>
        <w:t>。</w:t>
      </w:r>
    </w:p>
    <w:p w14:paraId="74F4AE3F" w14:textId="2466438B" w:rsidR="0076311B" w:rsidRPr="003102A6" w:rsidRDefault="0076311B" w:rsidP="0076311B">
      <w:pPr>
        <w:pStyle w:val="a7"/>
        <w:shd w:val="clear" w:color="auto" w:fill="FFFFFF"/>
        <w:spacing w:before="120" w:beforeAutospacing="0" w:after="120" w:afterAutospacing="0" w:line="330" w:lineRule="atLeast"/>
        <w:rPr>
          <w:rFonts w:ascii="Helvetica" w:hAnsi="Helvetica"/>
        </w:rPr>
      </w:pPr>
    </w:p>
    <w:p w14:paraId="69CD909C"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hint="eastAsia"/>
        </w:rPr>
        <w:lastRenderedPageBreak/>
        <w:t>③</w:t>
      </w:r>
      <w:r w:rsidRPr="003102A6">
        <w:rPr>
          <w:rFonts w:ascii="Helvetica" w:hAnsi="Helvetica"/>
        </w:rPr>
        <w:t>因商户星级和评分均为动态指标，系平台系统根据商户或用户评价诚信度、评价质量、评价时间、评价数量等多种要素综合加权计算得出，部分违规情形下平台系统会剔除违规作弊数据后重新计算展示。</w:t>
      </w:r>
      <w:r w:rsidRPr="003102A6">
        <w:rPr>
          <w:rFonts w:ascii="Helvetica" w:hAnsi="Helvetica"/>
        </w:rPr>
        <w:t xml:space="preserve"> </w:t>
      </w:r>
    </w:p>
    <w:p w14:paraId="0E3195E7"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hint="eastAsia"/>
        </w:rPr>
        <w:t>④</w:t>
      </w:r>
      <w:r w:rsidRPr="003102A6">
        <w:rPr>
          <w:rFonts w:ascii="Helvetica" w:hAnsi="Helvetica"/>
        </w:rPr>
        <w:t>清空部分评价是指：当累计违规扣分达到</w:t>
      </w:r>
      <w:r w:rsidRPr="003102A6">
        <w:rPr>
          <w:rFonts w:ascii="Helvetica" w:hAnsi="Helvetica"/>
        </w:rPr>
        <w:t>9</w:t>
      </w:r>
      <w:r w:rsidRPr="003102A6">
        <w:rPr>
          <w:rFonts w:ascii="Helvetica" w:hAnsi="Helvetica"/>
        </w:rPr>
        <w:t>分时，永久清空处罚日之前</w:t>
      </w:r>
      <w:r w:rsidRPr="003102A6">
        <w:rPr>
          <w:rFonts w:ascii="Helvetica" w:hAnsi="Helvetica"/>
        </w:rPr>
        <w:t>90</w:t>
      </w:r>
      <w:r w:rsidRPr="003102A6">
        <w:rPr>
          <w:rFonts w:ascii="Helvetica" w:hAnsi="Helvetica"/>
        </w:rPr>
        <w:t>天内以及处罚期内的评价；当累计违规扣分达到</w:t>
      </w:r>
      <w:r w:rsidRPr="003102A6">
        <w:rPr>
          <w:rFonts w:ascii="Helvetica" w:hAnsi="Helvetica"/>
        </w:rPr>
        <w:t>12</w:t>
      </w:r>
      <w:r w:rsidRPr="003102A6">
        <w:rPr>
          <w:rFonts w:ascii="Helvetica" w:hAnsi="Helvetica"/>
        </w:rPr>
        <w:t>分时，永久清空处罚日之前</w:t>
      </w:r>
      <w:r w:rsidRPr="003102A6">
        <w:rPr>
          <w:rFonts w:ascii="Helvetica" w:hAnsi="Helvetica"/>
        </w:rPr>
        <w:t>180</w:t>
      </w:r>
      <w:r w:rsidRPr="003102A6">
        <w:rPr>
          <w:rFonts w:ascii="Helvetica" w:hAnsi="Helvetica"/>
        </w:rPr>
        <w:t>天内以及处罚期内的评价。</w:t>
      </w:r>
    </w:p>
    <w:p w14:paraId="1F50819B"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w:t>
      </w:r>
      <w:r w:rsidRPr="003102A6">
        <w:rPr>
          <w:rStyle w:val="a8"/>
          <w:rFonts w:ascii="Helvetica" w:hAnsi="Helvetica"/>
        </w:rPr>
        <w:t>2</w:t>
      </w:r>
      <w:r w:rsidRPr="003102A6">
        <w:rPr>
          <w:rStyle w:val="a8"/>
          <w:rFonts w:ascii="Helvetica" w:hAnsi="Helvetica"/>
        </w:rPr>
        <w:t>）特殊处罚规则</w:t>
      </w:r>
    </w:p>
    <w:p w14:paraId="6E88E41C"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除参考商户诚信分扣分分值外，平台也会考察商户违规情节及对平台秩序和用户体验的危害程度，综合判定实施何种处罚措施。若平台判断，按照一般处罚规则不足以抑制违规行为、改善平台秩序和用户体验，将适用特殊处罚规则进行判罚。</w:t>
      </w:r>
      <w:r w:rsidRPr="003102A6">
        <w:rPr>
          <w:rFonts w:ascii="Helvetica" w:hAnsi="Helvetica"/>
        </w:rPr>
        <w:br/>
      </w:r>
      <w:r w:rsidRPr="003102A6">
        <w:rPr>
          <w:rFonts w:ascii="Helvetica" w:hAnsi="Helvetica"/>
        </w:rPr>
        <w:t>若平台内同一连锁或加盟品牌下的商户，或通过代运营、协议、产品功能等安排实现统一管理或协同的商户中，存在普遍的违规行为，对平台秩序和用户体验产生严重影响的，平台将对该品牌下的全部商户或特定区域内的商户作出处罚。</w:t>
      </w:r>
      <w:r w:rsidRPr="003102A6">
        <w:rPr>
          <w:rStyle w:val="a8"/>
          <w:rFonts w:ascii="Helvetica" w:hAnsi="Helvetica"/>
        </w:rPr>
        <w:t>处罚措施包括但不限于隐藏星级、取消榜单评选及上榜资格、在商户页面或其他渠道公示违规信息、停止向用户推送待评价通知、禁止内容分发、禁止参加平台活动等。</w:t>
      </w:r>
    </w:p>
    <w:p w14:paraId="14A3E6FB"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除上述处罚以外，针对违规情节特别严重的商户，平台将实施</w:t>
      </w:r>
      <w:r w:rsidRPr="003102A6">
        <w:rPr>
          <w:rFonts w:ascii="Helvetica" w:hAnsi="Helvetica"/>
        </w:rPr>
        <w:t>“</w:t>
      </w:r>
      <w:r w:rsidRPr="003102A6">
        <w:rPr>
          <w:rFonts w:ascii="Helvetica" w:hAnsi="Helvetica"/>
        </w:rPr>
        <w:t>下线门店，永不收录</w:t>
      </w:r>
      <w:r w:rsidRPr="003102A6">
        <w:rPr>
          <w:rFonts w:ascii="Helvetica" w:hAnsi="Helvetica"/>
        </w:rPr>
        <w:t>”</w:t>
      </w:r>
      <w:r w:rsidRPr="003102A6">
        <w:rPr>
          <w:rFonts w:ascii="Helvetica" w:hAnsi="Helvetica"/>
        </w:rPr>
        <w:t>的处罚措施；针对恶意滋事，借</w:t>
      </w:r>
      <w:r w:rsidRPr="003102A6">
        <w:rPr>
          <w:rFonts w:ascii="Helvetica" w:hAnsi="Helvetica"/>
        </w:rPr>
        <w:t>“</w:t>
      </w:r>
      <w:r w:rsidRPr="003102A6">
        <w:rPr>
          <w:rFonts w:ascii="Helvetica" w:hAnsi="Helvetica"/>
        </w:rPr>
        <w:t>投诉</w:t>
      </w:r>
      <w:r w:rsidRPr="003102A6">
        <w:rPr>
          <w:rFonts w:ascii="Helvetica" w:hAnsi="Helvetica"/>
        </w:rPr>
        <w:t>”</w:t>
      </w:r>
      <w:r w:rsidRPr="003102A6">
        <w:rPr>
          <w:rFonts w:ascii="Helvetica" w:hAnsi="Helvetica"/>
        </w:rPr>
        <w:t>之名提出无理要求甚至以闹事等极端手段要挟美团工作人员，或者通过诸如暴力、威胁、胁迫、诽谤等其它违法手段扰乱社会公共秩序及市场竞争环境的商户，平台会依法依规予以举报、投诉，同时平台有权对相关商户在平台的门店进行删除或者屏蔽，甚至禁止商户通过任何方式使用美团旗下美团</w:t>
      </w:r>
      <w:r w:rsidRPr="003102A6">
        <w:rPr>
          <w:rFonts w:ascii="Helvetica" w:hAnsi="Helvetica"/>
        </w:rPr>
        <w:t>App</w:t>
      </w:r>
      <w:r w:rsidRPr="003102A6">
        <w:rPr>
          <w:rFonts w:ascii="Helvetica" w:hAnsi="Helvetica"/>
        </w:rPr>
        <w:t>和大众点评</w:t>
      </w:r>
      <w:r w:rsidRPr="003102A6">
        <w:rPr>
          <w:rFonts w:ascii="Helvetica" w:hAnsi="Helvetica"/>
        </w:rPr>
        <w:t>App</w:t>
      </w:r>
      <w:r w:rsidRPr="003102A6">
        <w:rPr>
          <w:rFonts w:ascii="Helvetica" w:hAnsi="Helvetica"/>
        </w:rPr>
        <w:t>的商户信息展示服务；如商户存在违反法律法规的情形，平台将依法配合国家有关部门采取相应措施，包括但不限于将所掌握的信息移送给公安机关、法院、市场监管等部门，并全力配合展开调查和打击工作。</w:t>
      </w:r>
    </w:p>
    <w:p w14:paraId="6EE0F8BB"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三、申诉流程</w:t>
      </w:r>
    </w:p>
    <w:p w14:paraId="61905FE1" w14:textId="1B12D2B5" w:rsidR="0076311B" w:rsidRPr="003102A6" w:rsidRDefault="0076311B" w:rsidP="0076311B">
      <w:pPr>
        <w:widowControl/>
        <w:spacing w:before="120" w:after="120"/>
        <w:jc w:val="left"/>
        <w:rPr>
          <w:rFonts w:ascii="宋体" w:eastAsia="宋体" w:hAnsi="宋体" w:cs="宋体"/>
          <w:kern w:val="0"/>
          <w:sz w:val="24"/>
          <w:szCs w:val="24"/>
        </w:rPr>
      </w:pPr>
      <w:r w:rsidRPr="0076311B">
        <w:rPr>
          <w:rFonts w:ascii="宋体" w:eastAsia="宋体" w:hAnsi="宋体" w:cs="宋体"/>
          <w:kern w:val="0"/>
          <w:sz w:val="24"/>
          <w:szCs w:val="24"/>
        </w:rPr>
        <w:t>1、商户可登陆【开店宝】App，点击右下角“我的”-&gt;“诚信中心”-&gt;“积分变动记录”进行申诉；门票类商户可登录【门票度假商户中心】PC网页，点击右上角“诚信分”-&gt; “积分变动记录”进行申诉。</w:t>
      </w:r>
      <w:r w:rsidRPr="0076311B">
        <w:rPr>
          <w:rFonts w:ascii="宋体" w:eastAsia="宋体" w:hAnsi="宋体" w:cs="宋体"/>
          <w:b/>
          <w:bCs/>
          <w:kern w:val="0"/>
          <w:sz w:val="24"/>
          <w:szCs w:val="24"/>
        </w:rPr>
        <w:t>具体以处罚通知中的申诉指引为准。</w:t>
      </w:r>
    </w:p>
    <w:p w14:paraId="3D9516AB"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2</w:t>
      </w:r>
      <w:r w:rsidRPr="003102A6">
        <w:rPr>
          <w:rFonts w:ascii="Helvetica" w:hAnsi="Helvetica"/>
        </w:rPr>
        <w:t>、美团工作人员将在收到商户申诉</w:t>
      </w:r>
      <w:r w:rsidRPr="003102A6">
        <w:rPr>
          <w:rFonts w:ascii="Helvetica" w:hAnsi="Helvetica"/>
        </w:rPr>
        <w:t>3</w:t>
      </w:r>
      <w:r w:rsidRPr="003102A6">
        <w:rPr>
          <w:rFonts w:ascii="Helvetica" w:hAnsi="Helvetica"/>
        </w:rPr>
        <w:t>个工作日内进行审核；若判定商户提供的申诉理由成立且证据充分，则取消相应扣分项及处罚（如有）并将结果告知商户；若判定商户提供的申诉理由不成立或证据不充分，则将维持处罚方案并将结果告知商户。</w:t>
      </w:r>
    </w:p>
    <w:p w14:paraId="1B936335"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3</w:t>
      </w:r>
      <w:r w:rsidRPr="003102A6">
        <w:rPr>
          <w:rFonts w:ascii="Helvetica" w:hAnsi="Helvetica"/>
        </w:rPr>
        <w:t>、如商户恶意申诉或提供虚假凭证，美团将依据《商户违规扣分细则》扣除</w:t>
      </w:r>
      <w:r w:rsidRPr="003102A6">
        <w:rPr>
          <w:rFonts w:ascii="Helvetica" w:hAnsi="Helvetica"/>
        </w:rPr>
        <w:t>2</w:t>
      </w:r>
      <w:r w:rsidRPr="003102A6">
        <w:rPr>
          <w:rFonts w:ascii="Helvetica" w:hAnsi="Helvetica"/>
        </w:rPr>
        <w:t>分商户诚信分。</w:t>
      </w:r>
    </w:p>
    <w:p w14:paraId="0051ADDE"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lastRenderedPageBreak/>
        <w:t>四、商户评价诚信分常见问题及解答</w:t>
      </w:r>
    </w:p>
    <w:p w14:paraId="5887C74F"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1</w:t>
      </w:r>
      <w:r w:rsidRPr="003102A6">
        <w:rPr>
          <w:rStyle w:val="a8"/>
          <w:rFonts w:ascii="Helvetica" w:hAnsi="Helvetica"/>
        </w:rPr>
        <w:t>、我一共有多少诚信分？我在美团</w:t>
      </w:r>
      <w:r w:rsidRPr="003102A6">
        <w:rPr>
          <w:rStyle w:val="a8"/>
          <w:rFonts w:ascii="Helvetica" w:hAnsi="Helvetica"/>
        </w:rPr>
        <w:t>App</w:t>
      </w:r>
      <w:r w:rsidRPr="003102A6">
        <w:rPr>
          <w:rStyle w:val="a8"/>
          <w:rFonts w:ascii="Helvetica" w:hAnsi="Helvetica"/>
        </w:rPr>
        <w:t>和点评</w:t>
      </w:r>
      <w:r w:rsidRPr="003102A6">
        <w:rPr>
          <w:rStyle w:val="a8"/>
          <w:rFonts w:ascii="Helvetica" w:hAnsi="Helvetica"/>
        </w:rPr>
        <w:t>App</w:t>
      </w:r>
      <w:r w:rsidRPr="003102A6">
        <w:rPr>
          <w:rStyle w:val="a8"/>
          <w:rFonts w:ascii="Helvetica" w:hAnsi="Helvetica"/>
        </w:rPr>
        <w:t>的诚信分是共享的吗？处罚内容是针对美团</w:t>
      </w:r>
      <w:r w:rsidRPr="003102A6">
        <w:rPr>
          <w:rStyle w:val="a8"/>
          <w:rFonts w:ascii="Helvetica" w:hAnsi="Helvetica"/>
        </w:rPr>
        <w:t>App</w:t>
      </w:r>
      <w:r w:rsidRPr="003102A6">
        <w:rPr>
          <w:rStyle w:val="a8"/>
          <w:rFonts w:ascii="Helvetica" w:hAnsi="Helvetica"/>
        </w:rPr>
        <w:t>还是点评</w:t>
      </w:r>
      <w:r w:rsidRPr="003102A6">
        <w:rPr>
          <w:rStyle w:val="a8"/>
          <w:rFonts w:ascii="Helvetica" w:hAnsi="Helvetica"/>
        </w:rPr>
        <w:t>App</w:t>
      </w:r>
      <w:r w:rsidRPr="003102A6">
        <w:rPr>
          <w:rStyle w:val="a8"/>
          <w:rFonts w:ascii="Helvetica" w:hAnsi="Helvetica"/>
        </w:rPr>
        <w:t>，还是双平台？</w:t>
      </w:r>
    </w:p>
    <w:p w14:paraId="6BF5FB3D"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1</w:t>
      </w:r>
      <w:r w:rsidRPr="003102A6">
        <w:rPr>
          <w:rFonts w:ascii="Helvetica" w:hAnsi="Helvetica"/>
        </w:rPr>
        <w:t>）商户在美团</w:t>
      </w:r>
      <w:r w:rsidRPr="003102A6">
        <w:rPr>
          <w:rFonts w:ascii="Helvetica" w:hAnsi="Helvetica"/>
        </w:rPr>
        <w:t>App</w:t>
      </w:r>
      <w:r w:rsidRPr="003102A6">
        <w:rPr>
          <w:rFonts w:ascii="Helvetica" w:hAnsi="Helvetica"/>
        </w:rPr>
        <w:t>和点评</w:t>
      </w:r>
      <w:r w:rsidRPr="003102A6">
        <w:rPr>
          <w:rFonts w:ascii="Helvetica" w:hAnsi="Helvetica"/>
        </w:rPr>
        <w:t>App</w:t>
      </w:r>
      <w:r w:rsidRPr="003102A6">
        <w:rPr>
          <w:rFonts w:ascii="Helvetica" w:hAnsi="Helvetica"/>
        </w:rPr>
        <w:t>的诚信分满分为：</w:t>
      </w:r>
      <w:r w:rsidRPr="003102A6">
        <w:rPr>
          <w:rFonts w:ascii="Helvetica" w:hAnsi="Helvetica"/>
        </w:rPr>
        <w:t>12</w:t>
      </w:r>
      <w:r w:rsidRPr="003102A6">
        <w:rPr>
          <w:rFonts w:ascii="Helvetica" w:hAnsi="Helvetica"/>
        </w:rPr>
        <w:t>分。</w:t>
      </w:r>
      <w:r w:rsidRPr="003102A6">
        <w:rPr>
          <w:rStyle w:val="a8"/>
          <w:rFonts w:ascii="Helvetica" w:hAnsi="Helvetica"/>
        </w:rPr>
        <w:t>如商户违反了《商户评价诚信管理办法》的规定，美团有权视情形相应扣除商户的诚信分。</w:t>
      </w:r>
    </w:p>
    <w:p w14:paraId="56B43DB5"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2</w:t>
      </w:r>
      <w:r w:rsidRPr="003102A6">
        <w:rPr>
          <w:rFonts w:ascii="Helvetica" w:hAnsi="Helvetica"/>
        </w:rPr>
        <w:t>）商户在美团</w:t>
      </w:r>
      <w:r w:rsidRPr="003102A6">
        <w:rPr>
          <w:rFonts w:ascii="Helvetica" w:hAnsi="Helvetica"/>
        </w:rPr>
        <w:t>App</w:t>
      </w:r>
      <w:r w:rsidRPr="003102A6">
        <w:rPr>
          <w:rFonts w:ascii="Helvetica" w:hAnsi="Helvetica"/>
        </w:rPr>
        <w:t>和点评</w:t>
      </w:r>
      <w:r w:rsidRPr="003102A6">
        <w:rPr>
          <w:rFonts w:ascii="Helvetica" w:hAnsi="Helvetica"/>
        </w:rPr>
        <w:t>App</w:t>
      </w:r>
      <w:r w:rsidRPr="003102A6">
        <w:rPr>
          <w:rFonts w:ascii="Helvetica" w:hAnsi="Helvetica"/>
        </w:rPr>
        <w:t>的诚信分是相互独立的，在美团</w:t>
      </w:r>
      <w:r w:rsidRPr="003102A6">
        <w:rPr>
          <w:rFonts w:ascii="Helvetica" w:hAnsi="Helvetica"/>
        </w:rPr>
        <w:t>App</w:t>
      </w:r>
      <w:r w:rsidRPr="003102A6">
        <w:rPr>
          <w:rFonts w:ascii="Helvetica" w:hAnsi="Helvetica"/>
        </w:rPr>
        <w:t>的违规行为仅会扣除美团</w:t>
      </w:r>
      <w:r w:rsidRPr="003102A6">
        <w:rPr>
          <w:rFonts w:ascii="Helvetica" w:hAnsi="Helvetica"/>
        </w:rPr>
        <w:t>App</w:t>
      </w:r>
      <w:r w:rsidRPr="003102A6">
        <w:rPr>
          <w:rFonts w:ascii="Helvetica" w:hAnsi="Helvetica"/>
        </w:rPr>
        <w:t>的诚信分，点评</w:t>
      </w:r>
      <w:r w:rsidRPr="003102A6">
        <w:rPr>
          <w:rFonts w:ascii="Helvetica" w:hAnsi="Helvetica"/>
        </w:rPr>
        <w:t>App</w:t>
      </w:r>
      <w:r w:rsidRPr="003102A6">
        <w:rPr>
          <w:rFonts w:ascii="Helvetica" w:hAnsi="Helvetica"/>
        </w:rPr>
        <w:t>同理。</w:t>
      </w:r>
    </w:p>
    <w:p w14:paraId="5BB02DFB"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3</w:t>
      </w:r>
      <w:r w:rsidRPr="003102A6">
        <w:rPr>
          <w:rFonts w:ascii="Helvetica" w:hAnsi="Helvetica"/>
        </w:rPr>
        <w:t>）处罚措施除累计扣分达到</w:t>
      </w:r>
      <w:r w:rsidRPr="003102A6">
        <w:rPr>
          <w:rFonts w:ascii="Helvetica" w:hAnsi="Helvetica"/>
        </w:rPr>
        <w:t>12</w:t>
      </w:r>
      <w:r w:rsidRPr="003102A6">
        <w:rPr>
          <w:rFonts w:ascii="Helvetica" w:hAnsi="Helvetica"/>
        </w:rPr>
        <w:t>分时要实施的</w:t>
      </w:r>
      <w:r w:rsidRPr="003102A6">
        <w:rPr>
          <w:rFonts w:ascii="Helvetica" w:hAnsi="Helvetica"/>
        </w:rPr>
        <w:t>“</w:t>
      </w:r>
      <w:r w:rsidRPr="003102A6">
        <w:rPr>
          <w:rFonts w:ascii="Helvetica" w:hAnsi="Helvetica"/>
        </w:rPr>
        <w:t>中止与平台的商业合作</w:t>
      </w:r>
      <w:r w:rsidRPr="003102A6">
        <w:rPr>
          <w:rFonts w:ascii="Helvetica" w:hAnsi="Helvetica"/>
        </w:rPr>
        <w:t>”</w:t>
      </w:r>
      <w:r w:rsidRPr="003102A6">
        <w:rPr>
          <w:rFonts w:ascii="Helvetica" w:hAnsi="Helvetica"/>
        </w:rPr>
        <w:t>是指平台有权视情形中止与大众点评、或者美团及大众点评的所有到店类商业合作，并在大众点评、或者美团及大众点评双平台生效，其余处罚措施只在被扣分的平台生效。平台将根据法律要求公示处罚，并有权结合产品运营和处罚规则对商户页面做变动。</w:t>
      </w:r>
    </w:p>
    <w:p w14:paraId="10E0DF3C"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2</w:t>
      </w:r>
      <w:r w:rsidRPr="003102A6">
        <w:rPr>
          <w:rStyle w:val="a8"/>
          <w:rFonts w:ascii="Helvetica" w:hAnsi="Helvetica"/>
        </w:rPr>
        <w:t>、我在哪里可以查看我现在的诚信分？</w:t>
      </w:r>
    </w:p>
    <w:p w14:paraId="1DE0CD9A"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商户进入诚信分页面后，可查看诚信分现状及变化详情，途径如下：</w:t>
      </w:r>
    </w:p>
    <w:p w14:paraId="543C4763"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1</w:t>
      </w:r>
      <w:r w:rsidRPr="003102A6">
        <w:rPr>
          <w:rFonts w:ascii="Helvetica" w:hAnsi="Helvetica"/>
        </w:rPr>
        <w:t>）打开【开店宝】</w:t>
      </w:r>
      <w:r w:rsidRPr="003102A6">
        <w:rPr>
          <w:rFonts w:ascii="Helvetica" w:hAnsi="Helvetica"/>
        </w:rPr>
        <w:t>App-&gt;</w:t>
      </w:r>
      <w:r w:rsidRPr="003102A6">
        <w:rPr>
          <w:rFonts w:ascii="Helvetica" w:hAnsi="Helvetica"/>
        </w:rPr>
        <w:t>点击右上角信封图标进入</w:t>
      </w:r>
      <w:r w:rsidRPr="003102A6">
        <w:rPr>
          <w:rFonts w:ascii="Helvetica" w:hAnsi="Helvetica"/>
        </w:rPr>
        <w:t>“</w:t>
      </w:r>
      <w:r w:rsidRPr="003102A6">
        <w:rPr>
          <w:rFonts w:ascii="Helvetica" w:hAnsi="Helvetica"/>
        </w:rPr>
        <w:t>消息中心</w:t>
      </w:r>
      <w:r w:rsidRPr="003102A6">
        <w:rPr>
          <w:rFonts w:ascii="Helvetica" w:hAnsi="Helvetica"/>
        </w:rPr>
        <w:t>”-&gt;</w:t>
      </w:r>
      <w:r w:rsidRPr="003102A6">
        <w:rPr>
          <w:rFonts w:ascii="Helvetica" w:hAnsi="Helvetica"/>
        </w:rPr>
        <w:t>点击违规通知中的任一通知</w:t>
      </w:r>
      <w:r w:rsidRPr="003102A6">
        <w:rPr>
          <w:rFonts w:ascii="Helvetica" w:hAnsi="Helvetica"/>
        </w:rPr>
        <w:t>-&gt;</w:t>
      </w:r>
      <w:r w:rsidRPr="003102A6">
        <w:rPr>
          <w:rFonts w:ascii="Helvetica" w:hAnsi="Helvetica"/>
        </w:rPr>
        <w:t>点击通知下方</w:t>
      </w:r>
      <w:r w:rsidRPr="003102A6">
        <w:rPr>
          <w:rFonts w:ascii="Helvetica" w:hAnsi="Helvetica"/>
        </w:rPr>
        <w:t>“</w:t>
      </w:r>
      <w:r w:rsidRPr="003102A6">
        <w:rPr>
          <w:rFonts w:ascii="Helvetica" w:hAnsi="Helvetica"/>
        </w:rPr>
        <w:t>查看详情</w:t>
      </w:r>
      <w:r w:rsidRPr="003102A6">
        <w:rPr>
          <w:rFonts w:ascii="Helvetica" w:hAnsi="Helvetica"/>
        </w:rPr>
        <w:t>”-&gt;</w:t>
      </w:r>
      <w:r w:rsidRPr="003102A6">
        <w:rPr>
          <w:rFonts w:ascii="Helvetica" w:hAnsi="Helvetica"/>
        </w:rPr>
        <w:t>进入诚信分页面；</w:t>
      </w:r>
    </w:p>
    <w:p w14:paraId="278B94E1"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2</w:t>
      </w:r>
      <w:r w:rsidRPr="003102A6">
        <w:rPr>
          <w:rFonts w:ascii="Helvetica" w:hAnsi="Helvetica"/>
        </w:rPr>
        <w:t>）打开【开店宝】</w:t>
      </w:r>
      <w:r w:rsidRPr="003102A6">
        <w:rPr>
          <w:rFonts w:ascii="Helvetica" w:hAnsi="Helvetica"/>
        </w:rPr>
        <w:t>App -&gt;</w:t>
      </w:r>
      <w:r w:rsidRPr="003102A6">
        <w:rPr>
          <w:rFonts w:ascii="Helvetica" w:hAnsi="Helvetica"/>
        </w:rPr>
        <w:t>点击底部导航栏</w:t>
      </w:r>
      <w:r w:rsidRPr="003102A6">
        <w:rPr>
          <w:rFonts w:ascii="Helvetica" w:hAnsi="Helvetica"/>
        </w:rPr>
        <w:t>“</w:t>
      </w:r>
      <w:r w:rsidRPr="003102A6">
        <w:rPr>
          <w:rFonts w:ascii="Helvetica" w:hAnsi="Helvetica"/>
        </w:rPr>
        <w:t>我的</w:t>
      </w:r>
      <w:r w:rsidRPr="003102A6">
        <w:rPr>
          <w:rFonts w:ascii="Helvetica" w:hAnsi="Helvetica"/>
        </w:rPr>
        <w:t>”-&gt;</w:t>
      </w:r>
      <w:r w:rsidRPr="003102A6">
        <w:rPr>
          <w:rFonts w:ascii="Helvetica" w:hAnsi="Helvetica"/>
        </w:rPr>
        <w:t>点击</w:t>
      </w:r>
      <w:r w:rsidRPr="003102A6">
        <w:rPr>
          <w:rFonts w:ascii="Helvetica" w:hAnsi="Helvetica"/>
        </w:rPr>
        <w:t>“</w:t>
      </w:r>
      <w:r w:rsidRPr="003102A6">
        <w:rPr>
          <w:rFonts w:ascii="Helvetica" w:hAnsi="Helvetica"/>
        </w:rPr>
        <w:t>诚信中心</w:t>
      </w:r>
      <w:r w:rsidRPr="003102A6">
        <w:rPr>
          <w:rFonts w:ascii="Helvetica" w:hAnsi="Helvetica"/>
        </w:rPr>
        <w:t>”-&gt;</w:t>
      </w:r>
      <w:r w:rsidRPr="003102A6">
        <w:rPr>
          <w:rFonts w:ascii="Helvetica" w:hAnsi="Helvetica"/>
        </w:rPr>
        <w:t>进入诚信分页面；</w:t>
      </w:r>
    </w:p>
    <w:p w14:paraId="30DB5581"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3</w:t>
      </w:r>
      <w:r w:rsidRPr="003102A6">
        <w:rPr>
          <w:rFonts w:ascii="Helvetica" w:hAnsi="Helvetica"/>
        </w:rPr>
        <w:t>）门票商户可打开【门票度假商户中心】</w:t>
      </w:r>
      <w:r w:rsidRPr="003102A6">
        <w:rPr>
          <w:rFonts w:ascii="Helvetica" w:hAnsi="Helvetica"/>
        </w:rPr>
        <w:t>PC</w:t>
      </w:r>
      <w:r w:rsidRPr="003102A6">
        <w:rPr>
          <w:rFonts w:ascii="Helvetica" w:hAnsi="Helvetica"/>
        </w:rPr>
        <w:t>网页</w:t>
      </w:r>
      <w:r w:rsidRPr="003102A6">
        <w:rPr>
          <w:rFonts w:ascii="Helvetica" w:hAnsi="Helvetica"/>
        </w:rPr>
        <w:t>-&gt;</w:t>
      </w:r>
      <w:r w:rsidRPr="003102A6">
        <w:rPr>
          <w:rFonts w:ascii="Helvetica" w:hAnsi="Helvetica"/>
        </w:rPr>
        <w:t>点击右上角</w:t>
      </w:r>
      <w:r w:rsidRPr="003102A6">
        <w:rPr>
          <w:rFonts w:ascii="Helvetica" w:hAnsi="Helvetica"/>
        </w:rPr>
        <w:t>“</w:t>
      </w:r>
      <w:r w:rsidRPr="003102A6">
        <w:rPr>
          <w:rFonts w:ascii="Helvetica" w:hAnsi="Helvetica"/>
        </w:rPr>
        <w:t>诚信分</w:t>
      </w:r>
      <w:r w:rsidRPr="003102A6">
        <w:rPr>
          <w:rFonts w:ascii="Helvetica" w:hAnsi="Helvetica"/>
        </w:rPr>
        <w:t>”-&gt;</w:t>
      </w:r>
      <w:r w:rsidRPr="003102A6">
        <w:rPr>
          <w:rFonts w:ascii="Helvetica" w:hAnsi="Helvetica"/>
        </w:rPr>
        <w:t>进入诚信分页面。</w:t>
      </w:r>
    </w:p>
    <w:p w14:paraId="696C0091" w14:textId="3C1D6EB1"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noProof/>
        </w:rPr>
        <w:lastRenderedPageBreak/>
        <w:drawing>
          <wp:inline distT="0" distB="0" distL="0" distR="0" wp14:anchorId="0C807F3D" wp14:editId="1EF92393">
            <wp:extent cx="1790700" cy="22606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260600"/>
                    </a:xfrm>
                    <a:prstGeom prst="rect">
                      <a:avLst/>
                    </a:prstGeom>
                    <a:noFill/>
                    <a:ln>
                      <a:noFill/>
                    </a:ln>
                  </pic:spPr>
                </pic:pic>
              </a:graphicData>
            </a:graphic>
          </wp:inline>
        </w:drawing>
      </w:r>
    </w:p>
    <w:p w14:paraId="6F5E982F"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3</w:t>
      </w:r>
      <w:r w:rsidRPr="003102A6">
        <w:rPr>
          <w:rStyle w:val="a8"/>
          <w:rFonts w:ascii="Helvetica" w:hAnsi="Helvetica"/>
        </w:rPr>
        <w:t>、被扣除的诚信分会恢复吗？</w:t>
      </w:r>
    </w:p>
    <w:p w14:paraId="1B01374A"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1</w:t>
      </w:r>
      <w:r w:rsidRPr="003102A6">
        <w:rPr>
          <w:rFonts w:ascii="Helvetica" w:hAnsi="Helvetica"/>
        </w:rPr>
        <w:t>）诚信分会在下一个自然年的第一天</w:t>
      </w:r>
      <w:r w:rsidRPr="003102A6">
        <w:rPr>
          <w:rFonts w:ascii="Helvetica" w:hAnsi="Helvetica"/>
        </w:rPr>
        <w:t>0</w:t>
      </w:r>
      <w:r w:rsidRPr="003102A6">
        <w:rPr>
          <w:rFonts w:ascii="Helvetica" w:hAnsi="Helvetica"/>
        </w:rPr>
        <w:t>点完成分数重置：即所有商户的诚信分都会恢复至满分</w:t>
      </w:r>
      <w:r w:rsidRPr="003102A6">
        <w:rPr>
          <w:rFonts w:ascii="Helvetica" w:hAnsi="Helvetica"/>
        </w:rPr>
        <w:t>12</w:t>
      </w:r>
      <w:r w:rsidRPr="003102A6">
        <w:rPr>
          <w:rFonts w:ascii="Helvetica" w:hAnsi="Helvetica"/>
        </w:rPr>
        <w:t>分。</w:t>
      </w:r>
    </w:p>
    <w:p w14:paraId="18B2E13C"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2</w:t>
      </w:r>
      <w:r w:rsidRPr="003102A6">
        <w:rPr>
          <w:rFonts w:ascii="Helvetica" w:hAnsi="Helvetica"/>
        </w:rPr>
        <w:t>）商户可以针对有异议的扣分项进行申诉，在申诉成功后，系统会恢复申诉成功的分数。</w:t>
      </w:r>
    </w:p>
    <w:p w14:paraId="21777BFD"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4</w:t>
      </w:r>
      <w:r w:rsidRPr="003102A6">
        <w:rPr>
          <w:rStyle w:val="a8"/>
          <w:rFonts w:ascii="Helvetica" w:hAnsi="Helvetica"/>
        </w:rPr>
        <w:t>、扰乱平台评价秩序的行为如何排查和判定？</w:t>
      </w:r>
    </w:p>
    <w:p w14:paraId="7FDC4D6E"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1</w:t>
      </w:r>
      <w:r w:rsidRPr="003102A6">
        <w:rPr>
          <w:rFonts w:ascii="Helvetica" w:hAnsi="Helvetica"/>
        </w:rPr>
        <w:t>）【人工排查及判定】商户应当按照诚实信用的原则经营，平台在收到投诉、举报，或取得可信的线索、证据的情况下，会安排人员对商户涉嫌扰乱平台评价秩序的异常情况进行排查。如商户被平台认定存在异常行为，商户必须做出合理解释和提供充分抗辩证据以证明其并未实施扰乱平台评价秩序行为，商户可按照以下第</w:t>
      </w:r>
      <w:r w:rsidRPr="003102A6">
        <w:rPr>
          <w:rFonts w:ascii="Helvetica" w:hAnsi="Helvetica"/>
        </w:rPr>
        <w:t>6</w:t>
      </w:r>
      <w:r w:rsidRPr="003102A6">
        <w:rPr>
          <w:rFonts w:ascii="Helvetica" w:hAnsi="Helvetica"/>
        </w:rPr>
        <w:t>项中的要求进行申诉，申诉不成功的将被判定为扰乱平台评价秩序行为。</w:t>
      </w:r>
    </w:p>
    <w:p w14:paraId="419381D4"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2</w:t>
      </w:r>
      <w:r w:rsidRPr="003102A6">
        <w:rPr>
          <w:rFonts w:ascii="Helvetica" w:hAnsi="Helvetica"/>
        </w:rPr>
        <w:t>）【系统排查】因美团商户数量特别巨大，仅通过人工排查无法有效识别并遏制扰乱平台评价秩序行为。基于统计学和人工智能方法，美团研发了</w:t>
      </w:r>
      <w:r w:rsidRPr="003102A6">
        <w:rPr>
          <w:rFonts w:ascii="Helvetica" w:hAnsi="Helvetica"/>
        </w:rPr>
        <w:t>“</w:t>
      </w:r>
      <w:r w:rsidRPr="003102A6">
        <w:rPr>
          <w:rFonts w:ascii="Helvetica" w:hAnsi="Helvetica"/>
        </w:rPr>
        <w:t>扰乱平台评价秩序识别</w:t>
      </w:r>
      <w:r w:rsidRPr="003102A6">
        <w:rPr>
          <w:rFonts w:ascii="Helvetica" w:hAnsi="Helvetica"/>
        </w:rPr>
        <w:t>”</w:t>
      </w:r>
      <w:r w:rsidRPr="003102A6">
        <w:rPr>
          <w:rFonts w:ascii="Helvetica" w:hAnsi="Helvetica"/>
        </w:rPr>
        <w:t>系统。该系统可从账号的评价、交易、行为方式等多个维度对异常的数据进行排查。</w:t>
      </w:r>
    </w:p>
    <w:p w14:paraId="52E86813"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lastRenderedPageBreak/>
        <w:t>（</w:t>
      </w:r>
      <w:r w:rsidRPr="003102A6">
        <w:rPr>
          <w:rFonts w:ascii="Helvetica" w:hAnsi="Helvetica"/>
        </w:rPr>
        <w:t>3</w:t>
      </w:r>
      <w:r w:rsidRPr="003102A6">
        <w:rPr>
          <w:rFonts w:ascii="Helvetica" w:hAnsi="Helvetica"/>
        </w:rPr>
        <w:t>）【系统判定】对于</w:t>
      </w:r>
      <w:r w:rsidRPr="003102A6">
        <w:rPr>
          <w:rFonts w:ascii="Helvetica" w:hAnsi="Helvetica"/>
        </w:rPr>
        <w:t>“</w:t>
      </w:r>
      <w:r w:rsidRPr="003102A6">
        <w:rPr>
          <w:rFonts w:ascii="Helvetica" w:hAnsi="Helvetica"/>
        </w:rPr>
        <w:t>扰乱平台评价秩序识别</w:t>
      </w:r>
      <w:r w:rsidRPr="003102A6">
        <w:rPr>
          <w:rFonts w:ascii="Helvetica" w:hAnsi="Helvetica"/>
        </w:rPr>
        <w:t>”</w:t>
      </w:r>
      <w:r w:rsidRPr="003102A6">
        <w:rPr>
          <w:rFonts w:ascii="Helvetica" w:hAnsi="Helvetica"/>
        </w:rPr>
        <w:t>系统排查出的异常数据，系统会在统计学基础上依据预先设定的先验经验作出是否属于扰乱平台评价秩序的判定。对于系统判定为扰乱平台评价秩序的行为，商户可按照以下第</w:t>
      </w:r>
      <w:r w:rsidRPr="003102A6">
        <w:rPr>
          <w:rFonts w:ascii="Helvetica" w:hAnsi="Helvetica"/>
        </w:rPr>
        <w:t>6</w:t>
      </w:r>
      <w:r w:rsidRPr="003102A6">
        <w:rPr>
          <w:rFonts w:ascii="Helvetica" w:hAnsi="Helvetica"/>
        </w:rPr>
        <w:t>项中的要求进行申诉，申诉不成功的，美团可以依据系统判定结论对商户进行处罚。</w:t>
      </w:r>
    </w:p>
    <w:p w14:paraId="38ED7460"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4</w:t>
      </w:r>
      <w:r w:rsidRPr="003102A6">
        <w:rPr>
          <w:rFonts w:ascii="Helvetica" w:hAnsi="Helvetica"/>
        </w:rPr>
        <w:t>）【判定信息披露】如商户的某行为被人工排查并判定构成扰乱平台评价秩序，美团可以视所涉信息的保密等级决定是否披露判定的依据。但是，在系统排查并判定商户行为构成扰乱平台评价秩序的情况下，鉴于</w:t>
      </w:r>
      <w:r w:rsidRPr="003102A6">
        <w:rPr>
          <w:rFonts w:ascii="Helvetica" w:hAnsi="Helvetica"/>
        </w:rPr>
        <w:t>“</w:t>
      </w:r>
      <w:r w:rsidRPr="003102A6">
        <w:rPr>
          <w:rFonts w:ascii="Helvetica" w:hAnsi="Helvetica"/>
        </w:rPr>
        <w:t>扰乱平台评价秩序模型</w:t>
      </w:r>
      <w:r w:rsidRPr="003102A6">
        <w:rPr>
          <w:rFonts w:ascii="Helvetica" w:hAnsi="Helvetica"/>
        </w:rPr>
        <w:t>”</w:t>
      </w:r>
      <w:r w:rsidRPr="003102A6">
        <w:rPr>
          <w:rFonts w:ascii="Helvetica" w:hAnsi="Helvetica"/>
        </w:rPr>
        <w:t>系统及其算法均为美团的核心商业秘密，平台会将初步证据和结论通知商户，而无法披露相应算法依据。</w:t>
      </w:r>
    </w:p>
    <w:p w14:paraId="089647B1"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5</w:t>
      </w:r>
      <w:r w:rsidRPr="003102A6">
        <w:rPr>
          <w:rFonts w:ascii="Helvetica" w:hAnsi="Helvetica"/>
        </w:rPr>
        <w:t>）【商户扰乱评价秩序的处理】美团应根据本商户诚信公约和其他相关规则的规定对商户扰乱评价秩序的行为进行处理，美团将在通知商户构成扰乱评价秩序的同时将处理结果一并告知商户。</w:t>
      </w:r>
    </w:p>
    <w:p w14:paraId="0849095A"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w:t>
      </w:r>
      <w:r w:rsidRPr="003102A6">
        <w:rPr>
          <w:rFonts w:ascii="Helvetica" w:hAnsi="Helvetica"/>
        </w:rPr>
        <w:t>6</w:t>
      </w:r>
      <w:r w:rsidRPr="003102A6">
        <w:rPr>
          <w:rFonts w:ascii="Helvetica" w:hAnsi="Helvetica"/>
        </w:rPr>
        <w:t>）【商户的申诉】商户理解并同意，如商户认为美团对商户扰乱评价秩序的判定有误，商户有义务在收到系统发出扰乱平台秩序违规通知之时起【</w:t>
      </w:r>
      <w:r w:rsidRPr="003102A6">
        <w:rPr>
          <w:rFonts w:ascii="Helvetica" w:hAnsi="Helvetica"/>
        </w:rPr>
        <w:t>5</w:t>
      </w:r>
      <w:r w:rsidRPr="003102A6">
        <w:rPr>
          <w:rFonts w:ascii="Helvetica" w:hAnsi="Helvetica"/>
        </w:rPr>
        <w:t>个工作日】内进行申诉，对数据异常现象及涉嫌扰乱平台秩序行为进行充分举证和合理解释，如商户在上述期间内未申诉，视为认可平台处罚并放弃后续主张相应权益。美团有权对商户举证的材料和解释进行审核，并自主根据审核结果作出独立判断和相应处理。同时，申诉期间不停止依据本管理办法所作出的处罚的执行。</w:t>
      </w:r>
      <w:r w:rsidRPr="003102A6">
        <w:rPr>
          <w:rFonts w:ascii="Helvetica" w:hAnsi="Helvetica"/>
        </w:rPr>
        <w:t> </w:t>
      </w:r>
    </w:p>
    <w:p w14:paraId="74F87013"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Style w:val="a8"/>
          <w:rFonts w:ascii="Helvetica" w:hAnsi="Helvetica"/>
        </w:rPr>
        <w:t>五、附则</w:t>
      </w:r>
    </w:p>
    <w:p w14:paraId="79F07372" w14:textId="677B256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1</w:t>
      </w:r>
      <w:r w:rsidRPr="003102A6">
        <w:rPr>
          <w:rFonts w:ascii="Helvetica" w:hAnsi="Helvetica"/>
        </w:rPr>
        <w:t>、本管理办法自</w:t>
      </w:r>
      <w:r w:rsidRPr="003102A6">
        <w:rPr>
          <w:rFonts w:ascii="Helvetica" w:hAnsi="Helvetica"/>
        </w:rPr>
        <w:t>2017</w:t>
      </w:r>
      <w:r w:rsidRPr="003102A6">
        <w:rPr>
          <w:rFonts w:ascii="Helvetica" w:hAnsi="Helvetica"/>
        </w:rPr>
        <w:t>年</w:t>
      </w:r>
      <w:r w:rsidRPr="003102A6">
        <w:rPr>
          <w:rFonts w:ascii="Helvetica" w:hAnsi="Helvetica"/>
        </w:rPr>
        <w:t>10</w:t>
      </w:r>
      <w:r w:rsidRPr="003102A6">
        <w:rPr>
          <w:rFonts w:ascii="Helvetica" w:hAnsi="Helvetica"/>
        </w:rPr>
        <w:t>月</w:t>
      </w:r>
      <w:r w:rsidRPr="003102A6">
        <w:rPr>
          <w:rFonts w:ascii="Helvetica" w:hAnsi="Helvetica"/>
        </w:rPr>
        <w:t>25</w:t>
      </w:r>
      <w:r w:rsidRPr="003102A6">
        <w:rPr>
          <w:rFonts w:ascii="Helvetica" w:hAnsi="Helvetica"/>
        </w:rPr>
        <w:t>日首次生效执行，本管理办法最新修订日期为</w:t>
      </w:r>
      <w:r w:rsidR="00D80409">
        <w:rPr>
          <w:rFonts w:ascii="Helvetica" w:hAnsi="Helvetica"/>
        </w:rPr>
        <w:t>2025</w:t>
      </w:r>
      <w:r w:rsidRPr="003102A6">
        <w:rPr>
          <w:rFonts w:ascii="Helvetica" w:hAnsi="Helvetica"/>
        </w:rPr>
        <w:t>年</w:t>
      </w:r>
      <w:r w:rsidR="00D80409">
        <w:rPr>
          <w:rFonts w:ascii="Helvetica" w:hAnsi="Helvetica"/>
        </w:rPr>
        <w:t>5</w:t>
      </w:r>
      <w:r w:rsidRPr="003102A6">
        <w:rPr>
          <w:rFonts w:ascii="Helvetica" w:hAnsi="Helvetica"/>
        </w:rPr>
        <w:t>月</w:t>
      </w:r>
      <w:r w:rsidR="00D80409">
        <w:rPr>
          <w:rFonts w:ascii="Helvetica" w:hAnsi="Helvetica" w:hint="eastAsia"/>
        </w:rPr>
        <w:t>3</w:t>
      </w:r>
      <w:r w:rsidR="00D80409">
        <w:rPr>
          <w:rFonts w:ascii="Helvetica" w:hAnsi="Helvetica"/>
        </w:rPr>
        <w:t>0</w:t>
      </w:r>
      <w:r w:rsidRPr="003102A6">
        <w:rPr>
          <w:rFonts w:ascii="Helvetica" w:hAnsi="Helvetica"/>
        </w:rPr>
        <w:t>日（修改内容详见</w:t>
      </w:r>
      <w:hyperlink r:id="rId9" w:history="1">
        <w:r w:rsidRPr="003102A6">
          <w:rPr>
            <w:rStyle w:val="a9"/>
            <w:rFonts w:ascii="Helvetica" w:hAnsi="Helvetica"/>
            <w:color w:val="auto"/>
          </w:rPr>
          <w:t>公告</w:t>
        </w:r>
      </w:hyperlink>
      <w:r w:rsidRPr="003102A6">
        <w:rPr>
          <w:rFonts w:ascii="Helvetica" w:hAnsi="Helvetica"/>
        </w:rPr>
        <w:t>），修订内容于</w:t>
      </w:r>
      <w:r w:rsidRPr="003102A6">
        <w:rPr>
          <w:rFonts w:ascii="Helvetica" w:hAnsi="Helvetica"/>
        </w:rPr>
        <w:t>202</w:t>
      </w:r>
      <w:r w:rsidR="00D80409">
        <w:rPr>
          <w:rFonts w:ascii="Helvetica" w:hAnsi="Helvetica"/>
        </w:rPr>
        <w:t>5</w:t>
      </w:r>
      <w:r w:rsidRPr="003102A6">
        <w:rPr>
          <w:rFonts w:ascii="Helvetica" w:hAnsi="Helvetica"/>
        </w:rPr>
        <w:t>年</w:t>
      </w:r>
      <w:r w:rsidR="00D80409">
        <w:rPr>
          <w:rFonts w:ascii="Helvetica" w:hAnsi="Helvetica"/>
        </w:rPr>
        <w:t>6</w:t>
      </w:r>
      <w:r w:rsidRPr="003102A6">
        <w:rPr>
          <w:rFonts w:ascii="Helvetica" w:hAnsi="Helvetica"/>
        </w:rPr>
        <w:t>月</w:t>
      </w:r>
      <w:r w:rsidR="00D80409">
        <w:rPr>
          <w:rFonts w:ascii="Helvetica" w:hAnsi="Helvetica"/>
        </w:rPr>
        <w:t>7</w:t>
      </w:r>
      <w:r w:rsidRPr="003102A6">
        <w:rPr>
          <w:rFonts w:ascii="Helvetica" w:hAnsi="Helvetica"/>
        </w:rPr>
        <w:t>日起生效，对于实施前已经给予处罚的商户累计炒作行为不清零，美团可根据平台运营情况随时调整本管理办法并向商户公示。</w:t>
      </w:r>
    </w:p>
    <w:p w14:paraId="1889E802" w14:textId="77777777" w:rsidR="0076311B" w:rsidRPr="003102A6" w:rsidRDefault="0076311B" w:rsidP="0076311B">
      <w:pPr>
        <w:pStyle w:val="a7"/>
        <w:shd w:val="clear" w:color="auto" w:fill="FFFFFF"/>
        <w:spacing w:before="120" w:beforeAutospacing="0" w:after="120" w:afterAutospacing="0" w:line="330" w:lineRule="atLeast"/>
        <w:rPr>
          <w:rFonts w:ascii="Helvetica" w:hAnsi="Helvetica"/>
        </w:rPr>
      </w:pPr>
      <w:r w:rsidRPr="003102A6">
        <w:rPr>
          <w:rFonts w:ascii="Helvetica" w:hAnsi="Helvetica"/>
        </w:rPr>
        <w:t>2</w:t>
      </w:r>
      <w:r w:rsidRPr="003102A6">
        <w:rPr>
          <w:rFonts w:ascii="Helvetica" w:hAnsi="Helvetica"/>
        </w:rPr>
        <w:t>、为了保证商户的权益，平台会谨慎判定每一项处罚，经过多重人工确认，尽力避免对商户的误罚。但由于炒作行为的类型和表现形式繁多，人工和或系统排查的准确率受到不确定因素和技术水平的限制，在极端偶然情况下，如因上述情况影响造成对商户的误罚，请商户予以谅解，平台也会尽可能将因此造成的不利影响减少到最低程度。</w:t>
      </w:r>
    </w:p>
    <w:p w14:paraId="3F400489" w14:textId="7FFAA4FE" w:rsidR="000D5817" w:rsidRPr="00D80409" w:rsidRDefault="0076311B" w:rsidP="00D80409">
      <w:pPr>
        <w:pStyle w:val="a7"/>
        <w:shd w:val="clear" w:color="auto" w:fill="FFFFFF"/>
        <w:spacing w:before="120" w:beforeAutospacing="0" w:after="120" w:afterAutospacing="0" w:line="330" w:lineRule="atLeast"/>
        <w:rPr>
          <w:rFonts w:ascii="Helvetica" w:hAnsi="Helvetica" w:hint="eastAsia"/>
        </w:rPr>
      </w:pPr>
      <w:r w:rsidRPr="003102A6">
        <w:rPr>
          <w:rStyle w:val="a8"/>
          <w:rFonts w:ascii="Helvetica" w:hAnsi="Helvetica"/>
        </w:rPr>
        <w:t>3</w:t>
      </w:r>
      <w:r w:rsidRPr="003102A6">
        <w:rPr>
          <w:rStyle w:val="a8"/>
          <w:rFonts w:ascii="Helvetica" w:hAnsi="Helvetica"/>
        </w:rPr>
        <w:t>、若您与因本管理办法的内容或其执行发生任何争议，应尽力友好协商解决；协商不成时，任何一方均可向平台运营方住所地有管辖权的人民法院提起诉讼解决（美团</w:t>
      </w:r>
      <w:r w:rsidRPr="003102A6">
        <w:rPr>
          <w:rStyle w:val="a8"/>
          <w:rFonts w:ascii="Helvetica" w:hAnsi="Helvetica"/>
        </w:rPr>
        <w:t>APP</w:t>
      </w:r>
      <w:r w:rsidRPr="003102A6">
        <w:rPr>
          <w:rStyle w:val="a8"/>
          <w:rFonts w:ascii="Helvetica" w:hAnsi="Helvetica"/>
        </w:rPr>
        <w:t>的运营方为北京三快科技有限公司，其住所地为北京市朝阳区；大众点评</w:t>
      </w:r>
      <w:r w:rsidRPr="003102A6">
        <w:rPr>
          <w:rStyle w:val="a8"/>
          <w:rFonts w:ascii="Helvetica" w:hAnsi="Helvetica"/>
        </w:rPr>
        <w:t>App</w:t>
      </w:r>
      <w:r w:rsidRPr="003102A6">
        <w:rPr>
          <w:rStyle w:val="a8"/>
          <w:rFonts w:ascii="Helvetica" w:hAnsi="Helvetica"/>
        </w:rPr>
        <w:t>的运营方为上海汉涛信息咨询有限公司，其住所地为上海市杨浦区）。</w:t>
      </w:r>
    </w:p>
    <w:sectPr w:rsidR="000D5817" w:rsidRPr="00D80409" w:rsidSect="00666F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0C07" w14:textId="77777777" w:rsidR="00425892" w:rsidRDefault="00425892" w:rsidP="00AA4FAE">
      <w:r>
        <w:separator/>
      </w:r>
    </w:p>
  </w:endnote>
  <w:endnote w:type="continuationSeparator" w:id="0">
    <w:p w14:paraId="69725934" w14:textId="77777777" w:rsidR="00425892" w:rsidRDefault="00425892" w:rsidP="00AA4FAE">
      <w:r>
        <w:continuationSeparator/>
      </w:r>
    </w:p>
  </w:endnote>
  <w:endnote w:type="continuationNotice" w:id="1">
    <w:p w14:paraId="242636F0" w14:textId="77777777" w:rsidR="00425892" w:rsidRDefault="00425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E031" w14:textId="77777777" w:rsidR="00425892" w:rsidRDefault="00425892" w:rsidP="00AA4FAE">
      <w:r>
        <w:separator/>
      </w:r>
    </w:p>
  </w:footnote>
  <w:footnote w:type="continuationSeparator" w:id="0">
    <w:p w14:paraId="24FF3677" w14:textId="77777777" w:rsidR="00425892" w:rsidRDefault="00425892" w:rsidP="00AA4FAE">
      <w:r>
        <w:continuationSeparator/>
      </w:r>
    </w:p>
  </w:footnote>
  <w:footnote w:type="continuationNotice" w:id="1">
    <w:p w14:paraId="3F107B07" w14:textId="77777777" w:rsidR="00425892" w:rsidRDefault="00425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55113"/>
    <w:multiLevelType w:val="hybridMultilevel"/>
    <w:tmpl w:val="D392364C"/>
    <w:lvl w:ilvl="0" w:tplc="B4E43F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7A"/>
    <w:rsid w:val="00004228"/>
    <w:rsid w:val="00016A0B"/>
    <w:rsid w:val="00040DCF"/>
    <w:rsid w:val="00044A20"/>
    <w:rsid w:val="00097EEC"/>
    <w:rsid w:val="000D5817"/>
    <w:rsid w:val="00194B9E"/>
    <w:rsid w:val="002646C1"/>
    <w:rsid w:val="00277B3E"/>
    <w:rsid w:val="002812B5"/>
    <w:rsid w:val="002C30B7"/>
    <w:rsid w:val="002D4542"/>
    <w:rsid w:val="002D6A2F"/>
    <w:rsid w:val="002F6367"/>
    <w:rsid w:val="003102A6"/>
    <w:rsid w:val="0031609F"/>
    <w:rsid w:val="00325200"/>
    <w:rsid w:val="00347106"/>
    <w:rsid w:val="003521BC"/>
    <w:rsid w:val="00374874"/>
    <w:rsid w:val="003A4AEE"/>
    <w:rsid w:val="003A566A"/>
    <w:rsid w:val="003C2D31"/>
    <w:rsid w:val="003F000C"/>
    <w:rsid w:val="00425892"/>
    <w:rsid w:val="0044364A"/>
    <w:rsid w:val="00455BAB"/>
    <w:rsid w:val="00523BD4"/>
    <w:rsid w:val="00530F4D"/>
    <w:rsid w:val="00546769"/>
    <w:rsid w:val="00587380"/>
    <w:rsid w:val="005C0CD4"/>
    <w:rsid w:val="005C4655"/>
    <w:rsid w:val="005C538E"/>
    <w:rsid w:val="005F3F15"/>
    <w:rsid w:val="00666F86"/>
    <w:rsid w:val="006A6081"/>
    <w:rsid w:val="006D085A"/>
    <w:rsid w:val="0076311B"/>
    <w:rsid w:val="00787A2C"/>
    <w:rsid w:val="007A0122"/>
    <w:rsid w:val="007D1222"/>
    <w:rsid w:val="007F0C80"/>
    <w:rsid w:val="00836DEB"/>
    <w:rsid w:val="008544B4"/>
    <w:rsid w:val="008639AA"/>
    <w:rsid w:val="00870440"/>
    <w:rsid w:val="00873F9A"/>
    <w:rsid w:val="00877CDF"/>
    <w:rsid w:val="008C4FCC"/>
    <w:rsid w:val="008E7BB6"/>
    <w:rsid w:val="00994136"/>
    <w:rsid w:val="00997549"/>
    <w:rsid w:val="009A25CE"/>
    <w:rsid w:val="00A40A05"/>
    <w:rsid w:val="00A42272"/>
    <w:rsid w:val="00AA4FAE"/>
    <w:rsid w:val="00AB3B11"/>
    <w:rsid w:val="00B31254"/>
    <w:rsid w:val="00B31388"/>
    <w:rsid w:val="00B34ECB"/>
    <w:rsid w:val="00B46C27"/>
    <w:rsid w:val="00B9219D"/>
    <w:rsid w:val="00C128C0"/>
    <w:rsid w:val="00C22080"/>
    <w:rsid w:val="00C83C00"/>
    <w:rsid w:val="00C84D5D"/>
    <w:rsid w:val="00CA3E9D"/>
    <w:rsid w:val="00CB126E"/>
    <w:rsid w:val="00CB6702"/>
    <w:rsid w:val="00CC762B"/>
    <w:rsid w:val="00CE1744"/>
    <w:rsid w:val="00D000C0"/>
    <w:rsid w:val="00D30D87"/>
    <w:rsid w:val="00D7501C"/>
    <w:rsid w:val="00D80409"/>
    <w:rsid w:val="00D957F9"/>
    <w:rsid w:val="00DA0414"/>
    <w:rsid w:val="00DA6359"/>
    <w:rsid w:val="00DF203A"/>
    <w:rsid w:val="00E16DDF"/>
    <w:rsid w:val="00E20738"/>
    <w:rsid w:val="00E427B5"/>
    <w:rsid w:val="00E45958"/>
    <w:rsid w:val="00E634AC"/>
    <w:rsid w:val="00E63954"/>
    <w:rsid w:val="00ED2BE4"/>
    <w:rsid w:val="00EF7B4F"/>
    <w:rsid w:val="00FA58D0"/>
    <w:rsid w:val="00FC4C7A"/>
    <w:rsid w:val="00FF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66CF"/>
  <w15:chartTrackingRefBased/>
  <w15:docId w15:val="{D3C377C8-6E30-43D0-8676-2A8F91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A4F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FAE"/>
    <w:rPr>
      <w:sz w:val="18"/>
      <w:szCs w:val="18"/>
    </w:rPr>
  </w:style>
  <w:style w:type="paragraph" w:styleId="a5">
    <w:name w:val="footer"/>
    <w:basedOn w:val="a"/>
    <w:link w:val="a6"/>
    <w:uiPriority w:val="99"/>
    <w:unhideWhenUsed/>
    <w:rsid w:val="00AA4FAE"/>
    <w:pPr>
      <w:tabs>
        <w:tab w:val="center" w:pos="4153"/>
        <w:tab w:val="right" w:pos="8306"/>
      </w:tabs>
      <w:snapToGrid w:val="0"/>
      <w:jc w:val="left"/>
    </w:pPr>
    <w:rPr>
      <w:sz w:val="18"/>
      <w:szCs w:val="18"/>
    </w:rPr>
  </w:style>
  <w:style w:type="character" w:customStyle="1" w:styleId="a6">
    <w:name w:val="页脚 字符"/>
    <w:basedOn w:val="a0"/>
    <w:link w:val="a5"/>
    <w:uiPriority w:val="99"/>
    <w:rsid w:val="00AA4FAE"/>
    <w:rPr>
      <w:sz w:val="18"/>
      <w:szCs w:val="18"/>
    </w:rPr>
  </w:style>
  <w:style w:type="character" w:customStyle="1" w:styleId="10">
    <w:name w:val="标题 1 字符"/>
    <w:basedOn w:val="a0"/>
    <w:link w:val="1"/>
    <w:uiPriority w:val="9"/>
    <w:rsid w:val="00AA4FAE"/>
    <w:rPr>
      <w:rFonts w:ascii="宋体" w:eastAsia="宋体" w:hAnsi="宋体" w:cs="宋体"/>
      <w:b/>
      <w:bCs/>
      <w:kern w:val="36"/>
      <w:sz w:val="48"/>
      <w:szCs w:val="48"/>
    </w:rPr>
  </w:style>
  <w:style w:type="paragraph" w:styleId="a7">
    <w:name w:val="Normal (Web)"/>
    <w:basedOn w:val="a"/>
    <w:uiPriority w:val="99"/>
    <w:unhideWhenUsed/>
    <w:rsid w:val="00CA3E9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A4FAE"/>
    <w:rPr>
      <w:b/>
      <w:bCs/>
    </w:rPr>
  </w:style>
  <w:style w:type="character" w:styleId="a9">
    <w:name w:val="Hyperlink"/>
    <w:basedOn w:val="a0"/>
    <w:uiPriority w:val="99"/>
    <w:semiHidden/>
    <w:unhideWhenUsed/>
    <w:rsid w:val="00AA4FAE"/>
    <w:rPr>
      <w:color w:val="0000FF"/>
      <w:u w:val="single"/>
    </w:rPr>
  </w:style>
  <w:style w:type="character" w:styleId="aa">
    <w:name w:val="annotation reference"/>
    <w:basedOn w:val="a0"/>
    <w:uiPriority w:val="99"/>
    <w:semiHidden/>
    <w:unhideWhenUsed/>
    <w:rsid w:val="008C4FCC"/>
    <w:rPr>
      <w:sz w:val="21"/>
      <w:szCs w:val="21"/>
    </w:rPr>
  </w:style>
  <w:style w:type="paragraph" w:styleId="ab">
    <w:name w:val="annotation text"/>
    <w:basedOn w:val="a"/>
    <w:link w:val="ac"/>
    <w:uiPriority w:val="99"/>
    <w:semiHidden/>
    <w:unhideWhenUsed/>
    <w:rsid w:val="008C4FCC"/>
    <w:pPr>
      <w:jc w:val="left"/>
    </w:pPr>
  </w:style>
  <w:style w:type="character" w:customStyle="1" w:styleId="ac">
    <w:name w:val="批注文字 字符"/>
    <w:basedOn w:val="a0"/>
    <w:link w:val="ab"/>
    <w:uiPriority w:val="99"/>
    <w:semiHidden/>
    <w:rsid w:val="008C4FCC"/>
  </w:style>
  <w:style w:type="paragraph" w:styleId="ad">
    <w:name w:val="annotation subject"/>
    <w:basedOn w:val="ab"/>
    <w:next w:val="ab"/>
    <w:link w:val="ae"/>
    <w:uiPriority w:val="99"/>
    <w:semiHidden/>
    <w:unhideWhenUsed/>
    <w:rsid w:val="008C4FCC"/>
    <w:rPr>
      <w:b/>
      <w:bCs/>
    </w:rPr>
  </w:style>
  <w:style w:type="character" w:customStyle="1" w:styleId="ae">
    <w:name w:val="批注主题 字符"/>
    <w:basedOn w:val="ac"/>
    <w:link w:val="ad"/>
    <w:uiPriority w:val="99"/>
    <w:semiHidden/>
    <w:rsid w:val="008C4FCC"/>
    <w:rPr>
      <w:b/>
      <w:bCs/>
    </w:rPr>
  </w:style>
  <w:style w:type="paragraph" w:styleId="af">
    <w:name w:val="Balloon Text"/>
    <w:basedOn w:val="a"/>
    <w:link w:val="af0"/>
    <w:uiPriority w:val="99"/>
    <w:semiHidden/>
    <w:unhideWhenUsed/>
    <w:rsid w:val="008C4FCC"/>
    <w:rPr>
      <w:sz w:val="18"/>
      <w:szCs w:val="18"/>
    </w:rPr>
  </w:style>
  <w:style w:type="character" w:customStyle="1" w:styleId="af0">
    <w:name w:val="批注框文本 字符"/>
    <w:basedOn w:val="a0"/>
    <w:link w:val="af"/>
    <w:uiPriority w:val="99"/>
    <w:semiHidden/>
    <w:rsid w:val="008C4FCC"/>
    <w:rPr>
      <w:sz w:val="18"/>
      <w:szCs w:val="18"/>
    </w:rPr>
  </w:style>
  <w:style w:type="paragraph" w:styleId="af1">
    <w:name w:val="List Paragraph"/>
    <w:basedOn w:val="a"/>
    <w:uiPriority w:val="34"/>
    <w:qFormat/>
    <w:rsid w:val="002C3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7428">
      <w:bodyDiv w:val="1"/>
      <w:marLeft w:val="0"/>
      <w:marRight w:val="0"/>
      <w:marTop w:val="0"/>
      <w:marBottom w:val="0"/>
      <w:divBdr>
        <w:top w:val="none" w:sz="0" w:space="0" w:color="auto"/>
        <w:left w:val="none" w:sz="0" w:space="0" w:color="auto"/>
        <w:bottom w:val="none" w:sz="0" w:space="0" w:color="auto"/>
        <w:right w:val="none" w:sz="0" w:space="0" w:color="auto"/>
      </w:divBdr>
    </w:div>
    <w:div w:id="143552126">
      <w:bodyDiv w:val="1"/>
      <w:marLeft w:val="0"/>
      <w:marRight w:val="0"/>
      <w:marTop w:val="0"/>
      <w:marBottom w:val="0"/>
      <w:divBdr>
        <w:top w:val="none" w:sz="0" w:space="0" w:color="auto"/>
        <w:left w:val="none" w:sz="0" w:space="0" w:color="auto"/>
        <w:bottom w:val="none" w:sz="0" w:space="0" w:color="auto"/>
        <w:right w:val="none" w:sz="0" w:space="0" w:color="auto"/>
      </w:divBdr>
    </w:div>
    <w:div w:id="184948888">
      <w:bodyDiv w:val="1"/>
      <w:marLeft w:val="0"/>
      <w:marRight w:val="0"/>
      <w:marTop w:val="0"/>
      <w:marBottom w:val="0"/>
      <w:divBdr>
        <w:top w:val="none" w:sz="0" w:space="0" w:color="auto"/>
        <w:left w:val="none" w:sz="0" w:space="0" w:color="auto"/>
        <w:bottom w:val="none" w:sz="0" w:space="0" w:color="auto"/>
        <w:right w:val="none" w:sz="0" w:space="0" w:color="auto"/>
      </w:divBdr>
    </w:div>
    <w:div w:id="339042243">
      <w:bodyDiv w:val="1"/>
      <w:marLeft w:val="0"/>
      <w:marRight w:val="0"/>
      <w:marTop w:val="0"/>
      <w:marBottom w:val="0"/>
      <w:divBdr>
        <w:top w:val="none" w:sz="0" w:space="0" w:color="auto"/>
        <w:left w:val="none" w:sz="0" w:space="0" w:color="auto"/>
        <w:bottom w:val="none" w:sz="0" w:space="0" w:color="auto"/>
        <w:right w:val="none" w:sz="0" w:space="0" w:color="auto"/>
      </w:divBdr>
    </w:div>
    <w:div w:id="553589312">
      <w:bodyDiv w:val="1"/>
      <w:marLeft w:val="0"/>
      <w:marRight w:val="0"/>
      <w:marTop w:val="0"/>
      <w:marBottom w:val="0"/>
      <w:divBdr>
        <w:top w:val="none" w:sz="0" w:space="0" w:color="auto"/>
        <w:left w:val="none" w:sz="0" w:space="0" w:color="auto"/>
        <w:bottom w:val="none" w:sz="0" w:space="0" w:color="auto"/>
        <w:right w:val="none" w:sz="0" w:space="0" w:color="auto"/>
      </w:divBdr>
      <w:divsChild>
        <w:div w:id="458303284">
          <w:marLeft w:val="0"/>
          <w:marRight w:val="0"/>
          <w:marTop w:val="450"/>
          <w:marBottom w:val="300"/>
          <w:divBdr>
            <w:top w:val="none" w:sz="0" w:space="0" w:color="auto"/>
            <w:left w:val="none" w:sz="0" w:space="0" w:color="auto"/>
            <w:bottom w:val="none" w:sz="0" w:space="0" w:color="auto"/>
            <w:right w:val="none" w:sz="0" w:space="0" w:color="auto"/>
          </w:divBdr>
        </w:div>
        <w:div w:id="887373863">
          <w:marLeft w:val="0"/>
          <w:marRight w:val="0"/>
          <w:marTop w:val="300"/>
          <w:marBottom w:val="0"/>
          <w:divBdr>
            <w:top w:val="single" w:sz="6" w:space="23" w:color="E5E5E5"/>
            <w:left w:val="none" w:sz="0" w:space="0" w:color="auto"/>
            <w:bottom w:val="none" w:sz="0" w:space="0" w:color="auto"/>
            <w:right w:val="none" w:sz="0" w:space="0" w:color="auto"/>
          </w:divBdr>
        </w:div>
      </w:divsChild>
    </w:div>
    <w:div w:id="673609013">
      <w:bodyDiv w:val="1"/>
      <w:marLeft w:val="0"/>
      <w:marRight w:val="0"/>
      <w:marTop w:val="0"/>
      <w:marBottom w:val="0"/>
      <w:divBdr>
        <w:top w:val="none" w:sz="0" w:space="0" w:color="auto"/>
        <w:left w:val="none" w:sz="0" w:space="0" w:color="auto"/>
        <w:bottom w:val="none" w:sz="0" w:space="0" w:color="auto"/>
        <w:right w:val="none" w:sz="0" w:space="0" w:color="auto"/>
      </w:divBdr>
    </w:div>
    <w:div w:id="741803898">
      <w:bodyDiv w:val="1"/>
      <w:marLeft w:val="0"/>
      <w:marRight w:val="0"/>
      <w:marTop w:val="0"/>
      <w:marBottom w:val="0"/>
      <w:divBdr>
        <w:top w:val="none" w:sz="0" w:space="0" w:color="auto"/>
        <w:left w:val="none" w:sz="0" w:space="0" w:color="auto"/>
        <w:bottom w:val="none" w:sz="0" w:space="0" w:color="auto"/>
        <w:right w:val="none" w:sz="0" w:space="0" w:color="auto"/>
      </w:divBdr>
    </w:div>
    <w:div w:id="838692440">
      <w:bodyDiv w:val="1"/>
      <w:marLeft w:val="0"/>
      <w:marRight w:val="0"/>
      <w:marTop w:val="0"/>
      <w:marBottom w:val="0"/>
      <w:divBdr>
        <w:top w:val="none" w:sz="0" w:space="0" w:color="auto"/>
        <w:left w:val="none" w:sz="0" w:space="0" w:color="auto"/>
        <w:bottom w:val="none" w:sz="0" w:space="0" w:color="auto"/>
        <w:right w:val="none" w:sz="0" w:space="0" w:color="auto"/>
      </w:divBdr>
    </w:div>
    <w:div w:id="918370715">
      <w:bodyDiv w:val="1"/>
      <w:marLeft w:val="0"/>
      <w:marRight w:val="0"/>
      <w:marTop w:val="0"/>
      <w:marBottom w:val="0"/>
      <w:divBdr>
        <w:top w:val="none" w:sz="0" w:space="0" w:color="auto"/>
        <w:left w:val="none" w:sz="0" w:space="0" w:color="auto"/>
        <w:bottom w:val="none" w:sz="0" w:space="0" w:color="auto"/>
        <w:right w:val="none" w:sz="0" w:space="0" w:color="auto"/>
      </w:divBdr>
    </w:div>
    <w:div w:id="1091044301">
      <w:bodyDiv w:val="1"/>
      <w:marLeft w:val="0"/>
      <w:marRight w:val="0"/>
      <w:marTop w:val="0"/>
      <w:marBottom w:val="0"/>
      <w:divBdr>
        <w:top w:val="none" w:sz="0" w:space="0" w:color="auto"/>
        <w:left w:val="none" w:sz="0" w:space="0" w:color="auto"/>
        <w:bottom w:val="none" w:sz="0" w:space="0" w:color="auto"/>
        <w:right w:val="none" w:sz="0" w:space="0" w:color="auto"/>
      </w:divBdr>
    </w:div>
    <w:div w:id="1105270225">
      <w:bodyDiv w:val="1"/>
      <w:marLeft w:val="0"/>
      <w:marRight w:val="0"/>
      <w:marTop w:val="0"/>
      <w:marBottom w:val="0"/>
      <w:divBdr>
        <w:top w:val="none" w:sz="0" w:space="0" w:color="auto"/>
        <w:left w:val="none" w:sz="0" w:space="0" w:color="auto"/>
        <w:bottom w:val="none" w:sz="0" w:space="0" w:color="auto"/>
        <w:right w:val="none" w:sz="0" w:space="0" w:color="auto"/>
      </w:divBdr>
      <w:divsChild>
        <w:div w:id="205678562">
          <w:marLeft w:val="0"/>
          <w:marRight w:val="0"/>
          <w:marTop w:val="450"/>
          <w:marBottom w:val="300"/>
          <w:divBdr>
            <w:top w:val="none" w:sz="0" w:space="0" w:color="auto"/>
            <w:left w:val="none" w:sz="0" w:space="0" w:color="auto"/>
            <w:bottom w:val="none" w:sz="0" w:space="0" w:color="auto"/>
            <w:right w:val="none" w:sz="0" w:space="0" w:color="auto"/>
          </w:divBdr>
        </w:div>
        <w:div w:id="321276695">
          <w:marLeft w:val="0"/>
          <w:marRight w:val="0"/>
          <w:marTop w:val="300"/>
          <w:marBottom w:val="0"/>
          <w:divBdr>
            <w:top w:val="single" w:sz="6" w:space="23" w:color="E5E5E5"/>
            <w:left w:val="none" w:sz="0" w:space="0" w:color="auto"/>
            <w:bottom w:val="none" w:sz="0" w:space="0" w:color="auto"/>
            <w:right w:val="none" w:sz="0" w:space="0" w:color="auto"/>
          </w:divBdr>
        </w:div>
      </w:divsChild>
    </w:div>
    <w:div w:id="1373504328">
      <w:bodyDiv w:val="1"/>
      <w:marLeft w:val="0"/>
      <w:marRight w:val="0"/>
      <w:marTop w:val="0"/>
      <w:marBottom w:val="0"/>
      <w:divBdr>
        <w:top w:val="none" w:sz="0" w:space="0" w:color="auto"/>
        <w:left w:val="none" w:sz="0" w:space="0" w:color="auto"/>
        <w:bottom w:val="none" w:sz="0" w:space="0" w:color="auto"/>
        <w:right w:val="none" w:sz="0" w:space="0" w:color="auto"/>
      </w:divBdr>
    </w:div>
    <w:div w:id="1527132365">
      <w:bodyDiv w:val="1"/>
      <w:marLeft w:val="0"/>
      <w:marRight w:val="0"/>
      <w:marTop w:val="0"/>
      <w:marBottom w:val="0"/>
      <w:divBdr>
        <w:top w:val="none" w:sz="0" w:space="0" w:color="auto"/>
        <w:left w:val="none" w:sz="0" w:space="0" w:color="auto"/>
        <w:bottom w:val="none" w:sz="0" w:space="0" w:color="auto"/>
        <w:right w:val="none" w:sz="0" w:space="0" w:color="auto"/>
      </w:divBdr>
    </w:div>
    <w:div w:id="1620260100">
      <w:bodyDiv w:val="1"/>
      <w:marLeft w:val="0"/>
      <w:marRight w:val="0"/>
      <w:marTop w:val="0"/>
      <w:marBottom w:val="0"/>
      <w:divBdr>
        <w:top w:val="none" w:sz="0" w:space="0" w:color="auto"/>
        <w:left w:val="none" w:sz="0" w:space="0" w:color="auto"/>
        <w:bottom w:val="none" w:sz="0" w:space="0" w:color="auto"/>
        <w:right w:val="none" w:sz="0" w:space="0" w:color="auto"/>
      </w:divBdr>
    </w:div>
    <w:div w:id="1653216412">
      <w:bodyDiv w:val="1"/>
      <w:marLeft w:val="0"/>
      <w:marRight w:val="0"/>
      <w:marTop w:val="0"/>
      <w:marBottom w:val="0"/>
      <w:divBdr>
        <w:top w:val="none" w:sz="0" w:space="0" w:color="auto"/>
        <w:left w:val="none" w:sz="0" w:space="0" w:color="auto"/>
        <w:bottom w:val="none" w:sz="0" w:space="0" w:color="auto"/>
        <w:right w:val="none" w:sz="0" w:space="0" w:color="auto"/>
      </w:divBdr>
    </w:div>
    <w:div w:id="1673095862">
      <w:bodyDiv w:val="1"/>
      <w:marLeft w:val="0"/>
      <w:marRight w:val="0"/>
      <w:marTop w:val="0"/>
      <w:marBottom w:val="0"/>
      <w:divBdr>
        <w:top w:val="none" w:sz="0" w:space="0" w:color="auto"/>
        <w:left w:val="none" w:sz="0" w:space="0" w:color="auto"/>
        <w:bottom w:val="none" w:sz="0" w:space="0" w:color="auto"/>
        <w:right w:val="none" w:sz="0" w:space="0" w:color="auto"/>
      </w:divBdr>
    </w:div>
    <w:div w:id="1969119480">
      <w:bodyDiv w:val="1"/>
      <w:marLeft w:val="0"/>
      <w:marRight w:val="0"/>
      <w:marTop w:val="0"/>
      <w:marBottom w:val="0"/>
      <w:divBdr>
        <w:top w:val="none" w:sz="0" w:space="0" w:color="auto"/>
        <w:left w:val="none" w:sz="0" w:space="0" w:color="auto"/>
        <w:bottom w:val="none" w:sz="0" w:space="0" w:color="auto"/>
        <w:right w:val="none" w:sz="0" w:space="0" w:color="auto"/>
      </w:divBdr>
    </w:div>
    <w:div w:id="21433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les-center.meituan.com/rules-detail/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les-center.meituan.com/advice-detail/10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884</Words>
  <Characters>5043</Characters>
  <Application>Microsoft Office Word</Application>
  <DocSecurity>0</DocSecurity>
  <Lines>42</Lines>
  <Paragraphs>11</Paragraphs>
  <ScaleCrop>false</ScaleCrop>
  <Company>windows</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曹琦</cp:lastModifiedBy>
  <cp:revision>3</cp:revision>
  <dcterms:created xsi:type="dcterms:W3CDTF">2025-05-30T11:48:00Z</dcterms:created>
  <dcterms:modified xsi:type="dcterms:W3CDTF">2025-05-30T12:27:00Z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新旧对比版-美团商户评价诚信管理办法-240412.docx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97f42d546903c9f08dead6c93142c20a8906473f</vt:lpwstr>
  </property>
</Properties>
</file>